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CF" w:rsidRPr="000B01B3" w:rsidRDefault="00954FCF" w:rsidP="00954FCF">
      <w:pPr>
        <w:spacing w:line="600" w:lineRule="exact"/>
        <w:jc w:val="center"/>
        <w:rPr>
          <w:rFonts w:ascii="方正小标宋简体" w:eastAsia="方正小标宋简体" w:hAnsi="宋体"/>
          <w:sz w:val="44"/>
          <w:szCs w:val="44"/>
        </w:rPr>
      </w:pPr>
    </w:p>
    <w:p w:rsidR="00954FCF" w:rsidRPr="000B01B3" w:rsidRDefault="00954FCF" w:rsidP="00954FCF">
      <w:pPr>
        <w:spacing w:line="600" w:lineRule="exact"/>
        <w:jc w:val="center"/>
        <w:rPr>
          <w:rFonts w:ascii="方正小标宋简体" w:eastAsia="方正小标宋简体" w:hAnsi="宋体"/>
          <w:sz w:val="44"/>
          <w:szCs w:val="44"/>
        </w:rPr>
      </w:pPr>
    </w:p>
    <w:p w:rsidR="00954FCF" w:rsidRPr="000B01B3" w:rsidRDefault="00603C59" w:rsidP="00954FCF">
      <w:pPr>
        <w:spacing w:line="600" w:lineRule="exact"/>
        <w:jc w:val="center"/>
        <w:rPr>
          <w:rFonts w:ascii="方正小标宋简体" w:eastAsia="方正小标宋简体" w:hAnsi="宋体"/>
          <w:sz w:val="44"/>
          <w:szCs w:val="44"/>
        </w:rPr>
      </w:pPr>
      <w:r w:rsidRPr="00603C59">
        <w:rPr>
          <w:noProof/>
        </w:rPr>
        <w:pict>
          <v:group id="组合 5" o:spid="_x0000_s1027" style="position:absolute;left:0;text-align:left;margin-left:-18pt;margin-top:-52.2pt;width:478.75pt;height:111.2pt;z-index:251658240" coordorigin="1131,2366" coordsize="9575,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">
            <v:shapetype id="_x0000_t202" coordsize="21600,21600" o:spt="202" path="m,l,21600r21600,l21600,xe">
              <v:stroke joinstyle="miter"/>
              <v:path gradientshapeok="t" o:connecttype="rect"/>
            </v:shapetype>
            <v:shape id="Text Box 6" o:spid="_x0000_s1028" type="#_x0000_t202" style="position:absolute;left:1131;top:2366;width:7482;height:2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954FCF" w:rsidRPr="00FC64FA" w:rsidRDefault="00954FCF" w:rsidP="00954FCF">
                    <w:pPr>
                      <w:spacing w:line="1040" w:lineRule="exact"/>
                      <w:jc w:val="distribute"/>
                      <w:rPr>
                        <w:rFonts w:ascii="方正小标宋简体" w:eastAsia="方正小标宋简体" w:hAnsi="华文中宋"/>
                        <w:b/>
                        <w:color w:val="FF0000"/>
                        <w:w w:val="90"/>
                        <w:sz w:val="86"/>
                        <w:szCs w:val="86"/>
                      </w:rPr>
                    </w:pPr>
                    <w:r w:rsidRPr="00FC64FA">
                      <w:rPr>
                        <w:rFonts w:ascii="方正小标宋简体" w:eastAsia="方正小标宋简体" w:hAnsi="华文中宋" w:hint="eastAsia"/>
                        <w:b/>
                        <w:color w:val="FF0000"/>
                        <w:w w:val="90"/>
                        <w:sz w:val="86"/>
                        <w:szCs w:val="86"/>
                      </w:rPr>
                      <w:t>吉林省环境保护厅</w:t>
                    </w:r>
                  </w:p>
                  <w:p w:rsidR="00954FCF" w:rsidRPr="00FC64FA" w:rsidRDefault="00954FCF" w:rsidP="00954FCF">
                    <w:pPr>
                      <w:spacing w:line="1040" w:lineRule="exact"/>
                      <w:jc w:val="distribute"/>
                      <w:rPr>
                        <w:rFonts w:ascii="方正小标宋简体" w:eastAsia="方正小标宋简体" w:hAnsi="华文中宋"/>
                        <w:b/>
                        <w:color w:val="FF0000"/>
                        <w:w w:val="90"/>
                        <w:sz w:val="86"/>
                        <w:szCs w:val="86"/>
                      </w:rPr>
                    </w:pPr>
                    <w:r w:rsidRPr="00FC64FA">
                      <w:rPr>
                        <w:rFonts w:ascii="方正小标宋简体" w:eastAsia="方正小标宋简体" w:hAnsi="华文中宋" w:hint="eastAsia"/>
                        <w:b/>
                        <w:color w:val="FF0000"/>
                        <w:w w:val="90"/>
                        <w:sz w:val="86"/>
                        <w:szCs w:val="86"/>
                      </w:rPr>
                      <w:t>吉林省财政厅</w:t>
                    </w:r>
                  </w:p>
                </w:txbxContent>
              </v:textbox>
            </v:shape>
            <v:shape id="Text Box 7" o:spid="_x0000_s1029" type="#_x0000_t202" style="position:absolute;left:8563;top:2930;width:2143;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54FCF" w:rsidRPr="00FC64FA" w:rsidRDefault="00954FCF" w:rsidP="00954FCF">
                    <w:pPr>
                      <w:spacing w:line="1000" w:lineRule="exact"/>
                      <w:rPr>
                        <w:rFonts w:ascii="方正小标宋简体" w:eastAsia="方正小标宋简体" w:hAnsi="华文中宋"/>
                        <w:b/>
                        <w:color w:val="FF0000"/>
                        <w:w w:val="90"/>
                        <w:sz w:val="90"/>
                        <w:szCs w:val="90"/>
                      </w:rPr>
                    </w:pPr>
                    <w:r w:rsidRPr="00FC64FA">
                      <w:rPr>
                        <w:rFonts w:ascii="方正小标宋简体" w:eastAsia="方正小标宋简体" w:hAnsi="华文中宋" w:hint="eastAsia"/>
                        <w:b/>
                        <w:color w:val="FF0000"/>
                        <w:w w:val="90"/>
                        <w:sz w:val="90"/>
                        <w:szCs w:val="90"/>
                      </w:rPr>
                      <w:t>文件</w:t>
                    </w:r>
                  </w:p>
                </w:txbxContent>
              </v:textbox>
            </v:shape>
          </v:group>
        </w:pict>
      </w:r>
    </w:p>
    <w:p w:rsidR="00954FCF" w:rsidRPr="000B01B3" w:rsidRDefault="00954FCF" w:rsidP="00954FCF">
      <w:pPr>
        <w:spacing w:line="600" w:lineRule="exact"/>
        <w:jc w:val="center"/>
        <w:rPr>
          <w:rFonts w:ascii="方正小标宋简体" w:eastAsia="方正小标宋简体" w:hAnsi="宋体"/>
          <w:sz w:val="44"/>
          <w:szCs w:val="44"/>
        </w:rPr>
      </w:pPr>
    </w:p>
    <w:p w:rsidR="00954FCF" w:rsidRPr="000B01B3" w:rsidRDefault="00954FCF" w:rsidP="00954FCF">
      <w:pPr>
        <w:spacing w:line="600" w:lineRule="exact"/>
        <w:jc w:val="center"/>
        <w:rPr>
          <w:rFonts w:ascii="方正小标宋简体" w:eastAsia="方正小标宋简体" w:hAnsi="宋体"/>
          <w:sz w:val="44"/>
          <w:szCs w:val="44"/>
        </w:rPr>
      </w:pPr>
    </w:p>
    <w:p w:rsidR="00954FCF" w:rsidRPr="000B01B3" w:rsidRDefault="00954FCF" w:rsidP="00954FCF">
      <w:pPr>
        <w:adjustRightInd w:val="0"/>
        <w:jc w:val="center"/>
        <w:rPr>
          <w:rFonts w:ascii="仿宋_GB2312" w:eastAsia="仿宋_GB2312"/>
          <w:sz w:val="32"/>
          <w:szCs w:val="32"/>
        </w:rPr>
      </w:pPr>
      <w:r w:rsidRPr="000B01B3">
        <w:rPr>
          <w:rFonts w:ascii="仿宋_GB2312" w:eastAsia="仿宋_GB2312" w:hint="eastAsia"/>
          <w:sz w:val="32"/>
          <w:szCs w:val="32"/>
        </w:rPr>
        <w:t>吉环发〔2015〕</w:t>
      </w:r>
      <w:r>
        <w:rPr>
          <w:rFonts w:ascii="仿宋_GB2312" w:eastAsia="仿宋_GB2312" w:hint="eastAsia"/>
          <w:sz w:val="32"/>
          <w:szCs w:val="32"/>
        </w:rPr>
        <w:t>5</w:t>
      </w:r>
      <w:r w:rsidRPr="000B01B3">
        <w:rPr>
          <w:rFonts w:ascii="仿宋_GB2312" w:eastAsia="仿宋_GB2312" w:hint="eastAsia"/>
          <w:sz w:val="32"/>
          <w:szCs w:val="32"/>
        </w:rPr>
        <w:t>号</w:t>
      </w:r>
    </w:p>
    <w:p w:rsidR="00954FCF" w:rsidRPr="000B01B3" w:rsidRDefault="00603C59" w:rsidP="00954FCF">
      <w:pPr>
        <w:spacing w:line="600" w:lineRule="exact"/>
        <w:jc w:val="center"/>
        <w:rPr>
          <w:rFonts w:ascii="方正小标宋简体" w:eastAsia="方正小标宋简体" w:hAnsi="宋体"/>
          <w:sz w:val="44"/>
          <w:szCs w:val="44"/>
        </w:rPr>
      </w:pPr>
      <w:r w:rsidRPr="00603C59">
        <w:rPr>
          <w:noProof/>
        </w:rPr>
        <w:pict>
          <v:line id="直接连接符 4" o:spid="_x0000_s1026" style="position:absolute;left:0;text-align:left;z-index:251659264;visibility:visible;mso-position-horizontal:center" from="0,11.05pt" to="453.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WEMAIAADQ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" strokecolor="red" strokeweight="1.5pt"/>
        </w:pict>
      </w:r>
    </w:p>
    <w:p w:rsidR="00954FCF" w:rsidRDefault="000B1BD7" w:rsidP="00954FCF">
      <w:pPr>
        <w:pStyle w:val="a5"/>
        <w:tabs>
          <w:tab w:val="left" w:pos="4253"/>
        </w:tabs>
        <w:spacing w:line="600" w:lineRule="exact"/>
        <w:jc w:val="center"/>
        <w:rPr>
          <w:rFonts w:ascii="方正小标宋简体" w:eastAsia="方正小标宋简体"/>
          <w:bCs/>
          <w:color w:val="000000"/>
          <w:sz w:val="44"/>
          <w:szCs w:val="44"/>
        </w:rPr>
      </w:pPr>
      <w:r w:rsidRPr="00954FCF">
        <w:rPr>
          <w:rFonts w:ascii="方正小标宋简体" w:eastAsia="方正小标宋简体" w:hint="eastAsia"/>
          <w:bCs/>
          <w:color w:val="000000"/>
          <w:sz w:val="44"/>
          <w:szCs w:val="44"/>
        </w:rPr>
        <w:t xml:space="preserve">吉林省环境保护厅  </w:t>
      </w:r>
      <w:r w:rsidR="00C50F6E" w:rsidRPr="00954FCF">
        <w:rPr>
          <w:rFonts w:ascii="方正小标宋简体" w:eastAsia="方正小标宋简体" w:hint="eastAsia"/>
          <w:bCs/>
          <w:color w:val="000000"/>
          <w:sz w:val="44"/>
          <w:szCs w:val="44"/>
        </w:rPr>
        <w:t>吉林省财政厅</w:t>
      </w:r>
      <w:r w:rsidR="00FD4577" w:rsidRPr="00954FCF">
        <w:rPr>
          <w:rFonts w:ascii="方正小标宋简体" w:eastAsia="方正小标宋简体" w:hint="eastAsia"/>
          <w:bCs/>
          <w:color w:val="000000"/>
          <w:sz w:val="44"/>
          <w:szCs w:val="44"/>
        </w:rPr>
        <w:t>关于</w:t>
      </w:r>
    </w:p>
    <w:p w:rsidR="00FD4577" w:rsidRPr="00954FCF" w:rsidRDefault="00FD4577" w:rsidP="00954FCF">
      <w:pPr>
        <w:pStyle w:val="a5"/>
        <w:tabs>
          <w:tab w:val="left" w:pos="4253"/>
        </w:tabs>
        <w:spacing w:line="600" w:lineRule="exact"/>
        <w:jc w:val="center"/>
        <w:rPr>
          <w:rFonts w:ascii="方正小标宋简体" w:eastAsia="方正小标宋简体"/>
          <w:bCs/>
          <w:color w:val="000000"/>
          <w:sz w:val="44"/>
          <w:szCs w:val="44"/>
        </w:rPr>
      </w:pPr>
      <w:r w:rsidRPr="00954FCF">
        <w:rPr>
          <w:rFonts w:ascii="方正小标宋简体" w:eastAsia="方正小标宋简体" w:hint="eastAsia"/>
          <w:bCs/>
          <w:color w:val="000000"/>
          <w:sz w:val="44"/>
          <w:szCs w:val="44"/>
        </w:rPr>
        <w:t>组织</w:t>
      </w:r>
      <w:r w:rsidR="00F97F4F" w:rsidRPr="00954FCF">
        <w:rPr>
          <w:rFonts w:ascii="方正小标宋简体" w:eastAsia="方正小标宋简体" w:hint="eastAsia"/>
          <w:bCs/>
          <w:color w:val="000000"/>
          <w:sz w:val="44"/>
          <w:szCs w:val="44"/>
        </w:rPr>
        <w:t>申报</w:t>
      </w:r>
      <w:r w:rsidR="00FF27BC" w:rsidRPr="00954FCF">
        <w:rPr>
          <w:rFonts w:ascii="方正小标宋简体" w:eastAsia="方正小标宋简体" w:hint="eastAsia"/>
          <w:bCs/>
          <w:color w:val="000000"/>
          <w:sz w:val="44"/>
          <w:szCs w:val="44"/>
        </w:rPr>
        <w:t>2015</w:t>
      </w:r>
      <w:r w:rsidRPr="00954FCF">
        <w:rPr>
          <w:rFonts w:ascii="方正小标宋简体" w:eastAsia="方正小标宋简体" w:hint="eastAsia"/>
          <w:bCs/>
          <w:color w:val="000000"/>
          <w:sz w:val="44"/>
          <w:szCs w:val="44"/>
        </w:rPr>
        <w:t>年环境保护科研项目的通知</w:t>
      </w:r>
    </w:p>
    <w:p w:rsidR="00FD4577" w:rsidRDefault="00FD4577" w:rsidP="00954FCF">
      <w:pPr>
        <w:pStyle w:val="a5"/>
        <w:tabs>
          <w:tab w:val="left" w:pos="4253"/>
        </w:tabs>
        <w:spacing w:line="600" w:lineRule="exact"/>
        <w:ind w:firstLineChars="200" w:firstLine="640"/>
        <w:jc w:val="center"/>
        <w:rPr>
          <w:rFonts w:ascii="仿宋_GB2312" w:eastAsia="仿宋_GB2312"/>
          <w:color w:val="000000"/>
          <w:sz w:val="32"/>
          <w:szCs w:val="32"/>
        </w:rPr>
      </w:pPr>
    </w:p>
    <w:p w:rsidR="00C50F6E" w:rsidRDefault="00FD4577" w:rsidP="00954FCF">
      <w:pPr>
        <w:spacing w:line="600" w:lineRule="exact"/>
        <w:rPr>
          <w:rFonts w:ascii="仿宋_GB2312" w:eastAsia="仿宋_GB2312" w:hAnsi="宋体"/>
          <w:sz w:val="32"/>
        </w:rPr>
      </w:pPr>
      <w:r w:rsidRPr="00FD4577">
        <w:rPr>
          <w:rFonts w:ascii="仿宋_GB2312" w:eastAsia="仿宋_GB2312" w:hint="eastAsia"/>
          <w:color w:val="000000"/>
          <w:sz w:val="32"/>
          <w:szCs w:val="32"/>
        </w:rPr>
        <w:t>各市（州）</w:t>
      </w:r>
      <w:r w:rsidR="00F97F4F" w:rsidRPr="00FD4577">
        <w:rPr>
          <w:rFonts w:ascii="仿宋_GB2312" w:eastAsia="仿宋_GB2312" w:hint="eastAsia"/>
          <w:color w:val="000000"/>
          <w:sz w:val="32"/>
          <w:szCs w:val="32"/>
        </w:rPr>
        <w:t>环保局</w:t>
      </w:r>
      <w:r w:rsidR="00C50F6E">
        <w:rPr>
          <w:rFonts w:ascii="仿宋_GB2312" w:eastAsia="仿宋_GB2312" w:hint="eastAsia"/>
          <w:color w:val="000000"/>
          <w:sz w:val="32"/>
          <w:szCs w:val="32"/>
        </w:rPr>
        <w:t>、</w:t>
      </w:r>
      <w:r w:rsidR="00F97F4F">
        <w:rPr>
          <w:rFonts w:ascii="仿宋_GB2312" w:eastAsia="仿宋_GB2312" w:hint="eastAsia"/>
          <w:color w:val="000000"/>
          <w:sz w:val="32"/>
          <w:szCs w:val="32"/>
        </w:rPr>
        <w:t>财政局</w:t>
      </w:r>
      <w:r w:rsidR="00C50F6E">
        <w:rPr>
          <w:rFonts w:ascii="仿宋_GB2312" w:eastAsia="仿宋_GB2312" w:hint="eastAsia"/>
          <w:color w:val="000000"/>
          <w:sz w:val="32"/>
          <w:szCs w:val="32"/>
        </w:rPr>
        <w:t>，</w:t>
      </w:r>
      <w:r w:rsidRPr="00FD4577">
        <w:rPr>
          <w:rFonts w:ascii="仿宋_GB2312" w:eastAsia="仿宋_GB2312" w:hint="eastAsia"/>
          <w:color w:val="000000"/>
          <w:sz w:val="32"/>
          <w:szCs w:val="32"/>
        </w:rPr>
        <w:t>长白山管委会</w:t>
      </w:r>
      <w:r w:rsidR="00F97F4F" w:rsidRPr="00FD4577">
        <w:rPr>
          <w:rFonts w:ascii="仿宋_GB2312" w:eastAsia="仿宋_GB2312" w:hint="eastAsia"/>
          <w:color w:val="000000"/>
          <w:sz w:val="32"/>
          <w:szCs w:val="32"/>
        </w:rPr>
        <w:t>环资局</w:t>
      </w:r>
      <w:r w:rsidR="00C50F6E">
        <w:rPr>
          <w:rFonts w:ascii="仿宋_GB2312" w:eastAsia="仿宋_GB2312" w:hint="eastAsia"/>
          <w:color w:val="000000"/>
          <w:sz w:val="32"/>
          <w:szCs w:val="32"/>
        </w:rPr>
        <w:t>、</w:t>
      </w:r>
      <w:r w:rsidR="00F97F4F">
        <w:rPr>
          <w:rFonts w:ascii="仿宋_GB2312" w:eastAsia="仿宋_GB2312" w:hint="eastAsia"/>
          <w:color w:val="000000"/>
          <w:sz w:val="32"/>
          <w:szCs w:val="32"/>
        </w:rPr>
        <w:t>财政局</w:t>
      </w:r>
      <w:r w:rsidRPr="00FD4577">
        <w:rPr>
          <w:rFonts w:ascii="仿宋_GB2312" w:eastAsia="仿宋_GB2312" w:hint="eastAsia"/>
          <w:color w:val="000000"/>
          <w:sz w:val="32"/>
          <w:szCs w:val="32"/>
        </w:rPr>
        <w:t>，</w:t>
      </w:r>
      <w:r w:rsidR="00FF27BC">
        <w:rPr>
          <w:rFonts w:ascii="仿宋_GB2312" w:eastAsia="仿宋_GB2312" w:hAnsi="宋体" w:hint="eastAsia"/>
          <w:sz w:val="32"/>
        </w:rPr>
        <w:t>梅河口市、公主岭市</w:t>
      </w:r>
      <w:r w:rsidR="00F97F4F">
        <w:rPr>
          <w:rFonts w:ascii="仿宋_GB2312" w:eastAsia="仿宋_GB2312" w:hAnsi="宋体" w:hint="eastAsia"/>
          <w:sz w:val="32"/>
        </w:rPr>
        <w:t>环保局</w:t>
      </w:r>
      <w:r w:rsidR="00C50F6E">
        <w:rPr>
          <w:rFonts w:ascii="仿宋_GB2312" w:eastAsia="仿宋_GB2312" w:hAnsi="宋体" w:hint="eastAsia"/>
          <w:sz w:val="32"/>
        </w:rPr>
        <w:t>、</w:t>
      </w:r>
      <w:r w:rsidR="00F97F4F">
        <w:rPr>
          <w:rFonts w:ascii="仿宋_GB2312" w:eastAsia="仿宋_GB2312" w:hAnsi="宋体" w:hint="eastAsia"/>
          <w:sz w:val="32"/>
        </w:rPr>
        <w:t>财政局</w:t>
      </w:r>
      <w:r w:rsidR="00FF27BC">
        <w:rPr>
          <w:rFonts w:ascii="仿宋_GB2312" w:eastAsia="仿宋_GB2312" w:hAnsi="宋体" w:hint="eastAsia"/>
          <w:sz w:val="32"/>
        </w:rPr>
        <w:t>，各有关单位：</w:t>
      </w:r>
    </w:p>
    <w:p w:rsidR="00FD4577" w:rsidRPr="00C50F6E" w:rsidRDefault="00CE3590" w:rsidP="00954FCF">
      <w:pPr>
        <w:spacing w:line="600" w:lineRule="exact"/>
        <w:ind w:firstLineChars="200" w:firstLine="640"/>
        <w:rPr>
          <w:rFonts w:ascii="仿宋_GB2312" w:eastAsia="仿宋_GB2312" w:hAnsi="宋体"/>
          <w:sz w:val="32"/>
        </w:rPr>
      </w:pPr>
      <w:r>
        <w:rPr>
          <w:rFonts w:ascii="仿宋_GB2312" w:eastAsia="仿宋_GB2312" w:hint="eastAsia"/>
          <w:sz w:val="32"/>
          <w:szCs w:val="32"/>
        </w:rPr>
        <w:t>为</w:t>
      </w:r>
      <w:r w:rsidR="004A57CA">
        <w:rPr>
          <w:rFonts w:ascii="仿宋_GB2312" w:eastAsia="仿宋_GB2312" w:hint="eastAsia"/>
          <w:sz w:val="32"/>
          <w:szCs w:val="32"/>
        </w:rPr>
        <w:t>有效提升我省环境科研水平，</w:t>
      </w:r>
      <w:r>
        <w:rPr>
          <w:rFonts w:ascii="仿宋_GB2312" w:eastAsia="仿宋_GB2312" w:hint="eastAsia"/>
          <w:sz w:val="32"/>
          <w:szCs w:val="32"/>
        </w:rPr>
        <w:t>进一步</w:t>
      </w:r>
      <w:r w:rsidRPr="00CE3590">
        <w:rPr>
          <w:rFonts w:ascii="仿宋_GB2312" w:eastAsia="仿宋_GB2312" w:hint="eastAsia"/>
          <w:sz w:val="32"/>
          <w:szCs w:val="32"/>
        </w:rPr>
        <w:t>发挥环境科研对于</w:t>
      </w:r>
      <w:r w:rsidR="004A57CA" w:rsidRPr="00EC7DBE">
        <w:rPr>
          <w:rFonts w:ascii="仿宋_GB2312" w:eastAsia="仿宋_GB2312" w:hint="eastAsia"/>
          <w:sz w:val="32"/>
          <w:szCs w:val="32"/>
        </w:rPr>
        <w:t>环境污染防治、环境管理</w:t>
      </w:r>
      <w:r w:rsidR="004A57CA">
        <w:rPr>
          <w:rFonts w:ascii="仿宋_GB2312" w:eastAsia="仿宋_GB2312" w:hint="eastAsia"/>
          <w:sz w:val="32"/>
          <w:szCs w:val="32"/>
        </w:rPr>
        <w:t>以</w:t>
      </w:r>
      <w:r w:rsidR="004A57CA" w:rsidRPr="00EC7DBE">
        <w:rPr>
          <w:rFonts w:ascii="仿宋_GB2312" w:eastAsia="仿宋_GB2312" w:hint="eastAsia"/>
          <w:sz w:val="32"/>
          <w:szCs w:val="32"/>
        </w:rPr>
        <w:t>及标准制修订</w:t>
      </w:r>
      <w:r w:rsidR="004A57CA">
        <w:rPr>
          <w:rFonts w:ascii="仿宋_GB2312" w:eastAsia="仿宋_GB2312" w:hint="eastAsia"/>
          <w:sz w:val="32"/>
          <w:szCs w:val="32"/>
        </w:rPr>
        <w:t>等方面工作的推动</w:t>
      </w:r>
      <w:r w:rsidRPr="00CE3590">
        <w:rPr>
          <w:rFonts w:ascii="仿宋_GB2312" w:eastAsia="仿宋_GB2312" w:hint="eastAsia"/>
          <w:sz w:val="32"/>
          <w:szCs w:val="32"/>
        </w:rPr>
        <w:t>作用，</w:t>
      </w:r>
      <w:r>
        <w:rPr>
          <w:rFonts w:ascii="仿宋_GB2312" w:eastAsia="仿宋_GB2312" w:hint="eastAsia"/>
          <w:sz w:val="32"/>
          <w:szCs w:val="32"/>
        </w:rPr>
        <w:t>根据《吉林省污染减排和大气污染防治专项资金管理办法》和</w:t>
      </w:r>
      <w:r w:rsidR="00FE3119">
        <w:rPr>
          <w:rFonts w:ascii="仿宋_GB2312" w:eastAsia="仿宋_GB2312" w:hint="eastAsia"/>
          <w:sz w:val="32"/>
          <w:szCs w:val="32"/>
        </w:rPr>
        <w:t>《吉林省环境保护厅科技项目管理办法》</w:t>
      </w:r>
      <w:r>
        <w:rPr>
          <w:rFonts w:ascii="仿宋_GB2312" w:eastAsia="仿宋_GB2312" w:hint="eastAsia"/>
          <w:sz w:val="32"/>
          <w:szCs w:val="32"/>
        </w:rPr>
        <w:t>，结合</w:t>
      </w:r>
      <w:r w:rsidR="00FE3119">
        <w:rPr>
          <w:rFonts w:ascii="仿宋_GB2312" w:eastAsia="仿宋_GB2312" w:hint="eastAsia"/>
          <w:sz w:val="32"/>
          <w:szCs w:val="32"/>
        </w:rPr>
        <w:t>我省</w:t>
      </w:r>
      <w:r w:rsidR="004A57CA">
        <w:rPr>
          <w:rFonts w:ascii="仿宋_GB2312" w:eastAsia="仿宋_GB2312" w:hint="eastAsia"/>
          <w:sz w:val="32"/>
          <w:szCs w:val="32"/>
        </w:rPr>
        <w:t>环境保护工作实际</w:t>
      </w:r>
      <w:r w:rsidR="00334C40" w:rsidRPr="00EC7DBE">
        <w:rPr>
          <w:rFonts w:ascii="仿宋_GB2312" w:eastAsia="仿宋_GB2312" w:hint="eastAsia"/>
          <w:sz w:val="32"/>
          <w:szCs w:val="32"/>
        </w:rPr>
        <w:t>，</w:t>
      </w:r>
      <w:r>
        <w:rPr>
          <w:rFonts w:ascii="仿宋_GB2312" w:eastAsia="仿宋_GB2312" w:hint="eastAsia"/>
          <w:sz w:val="32"/>
          <w:szCs w:val="32"/>
        </w:rPr>
        <w:t>现将2015年环境保护科研项目申报有关事宜通知如下：</w:t>
      </w:r>
    </w:p>
    <w:p w:rsidR="00FD4577" w:rsidRPr="004A57CA" w:rsidRDefault="00FD4577" w:rsidP="00954FCF">
      <w:pPr>
        <w:pStyle w:val="a5"/>
        <w:spacing w:line="600" w:lineRule="exact"/>
        <w:ind w:firstLineChars="200" w:firstLine="640"/>
        <w:rPr>
          <w:rFonts w:ascii="黑体" w:eastAsia="黑体" w:hAnsi="黑体"/>
          <w:color w:val="000000"/>
          <w:sz w:val="32"/>
          <w:szCs w:val="32"/>
        </w:rPr>
      </w:pPr>
      <w:r w:rsidRPr="004A57CA">
        <w:rPr>
          <w:rFonts w:ascii="黑体" w:eastAsia="黑体" w:hAnsi="黑体" w:hint="eastAsia"/>
          <w:color w:val="000000"/>
          <w:sz w:val="32"/>
          <w:szCs w:val="32"/>
        </w:rPr>
        <w:t>一、项目申报要求</w:t>
      </w:r>
      <w:r w:rsidRPr="004A57CA">
        <w:rPr>
          <w:rFonts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（一）项目必须符合</w:t>
      </w:r>
      <w:r w:rsidR="00CE3590">
        <w:rPr>
          <w:rFonts w:ascii="仿宋_GB2312" w:eastAsia="仿宋_GB2312" w:hint="eastAsia"/>
          <w:sz w:val="32"/>
          <w:szCs w:val="32"/>
        </w:rPr>
        <w:t>《2015年度环境科研项目申报指南》（以下简称《指南》）</w:t>
      </w:r>
      <w:r w:rsidRPr="00FD4577">
        <w:rPr>
          <w:rFonts w:ascii="仿宋_GB2312" w:eastAsia="仿宋_GB2312" w:hint="eastAsia"/>
          <w:color w:val="000000"/>
          <w:sz w:val="32"/>
          <w:szCs w:val="32"/>
        </w:rPr>
        <w:t>的要求。</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（二）项目申请单位应为在吉林省注册，具有独立法人资格的高等院校、科研机构和企业等实体单位，有独立承担省级科研项目的综合能力。鼓励高等院校、科研机构与省内企业联合开展</w:t>
      </w:r>
      <w:r w:rsidRPr="00FD4577">
        <w:rPr>
          <w:rFonts w:ascii="仿宋_GB2312" w:eastAsia="仿宋_GB2312" w:hint="eastAsia"/>
          <w:color w:val="000000"/>
          <w:sz w:val="32"/>
          <w:szCs w:val="32"/>
        </w:rPr>
        <w:lastRenderedPageBreak/>
        <w:t>产学研合作组织申报</w:t>
      </w:r>
      <w:r w:rsidR="00876D60">
        <w:rPr>
          <w:rFonts w:ascii="仿宋_GB2312" w:eastAsia="仿宋_GB2312" w:hint="eastAsia"/>
          <w:color w:val="000000"/>
          <w:sz w:val="32"/>
          <w:szCs w:val="32"/>
        </w:rPr>
        <w:t>，原则上合作单位不超过两家</w:t>
      </w:r>
      <w:r w:rsidRPr="00FD4577">
        <w:rPr>
          <w:rFonts w:ascii="仿宋_GB2312" w:eastAsia="仿宋_GB2312" w:hint="eastAsia"/>
          <w:color w:val="000000"/>
          <w:sz w:val="32"/>
          <w:szCs w:val="32"/>
        </w:rPr>
        <w:t>。联合项目需附正式完整的合作协议（包括</w:t>
      </w:r>
      <w:r w:rsidR="00876D60">
        <w:rPr>
          <w:rFonts w:ascii="仿宋_GB2312" w:eastAsia="仿宋_GB2312" w:hint="eastAsia"/>
          <w:color w:val="000000"/>
          <w:sz w:val="32"/>
          <w:szCs w:val="32"/>
        </w:rPr>
        <w:t>合作方式、任务分解、双方职责、经费投入等），由牵头单位负责申请。</w:t>
      </w:r>
      <w:r w:rsidRPr="00FD4577">
        <w:rPr>
          <w:rFonts w:ascii="仿宋_GB2312" w:eastAsia="仿宋_GB2312" w:hint="eastAsia"/>
          <w:color w:val="000000"/>
          <w:sz w:val="32"/>
          <w:szCs w:val="32"/>
        </w:rPr>
        <w:t xml:space="preserve">同一单位不得有多个团队申报或参与申报同一项目。各级行政部门不得申报项目。 </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（三）项目负责人原则上应为副高级以上专业技术职称的人员，年龄原则上在60岁以下，具有较高的学术水平和开拓创新能力，具有较强的组织协调能力。过去三年没有科研信用管理不良记录。 </w:t>
      </w:r>
      <w:r w:rsidRPr="00FD4577">
        <w:rPr>
          <w:rFonts w:eastAsia="仿宋_GB2312" w:hint="eastAsia"/>
          <w:color w:val="000000"/>
          <w:sz w:val="32"/>
          <w:szCs w:val="32"/>
        </w:rPr>
        <w:t> </w:t>
      </w:r>
    </w:p>
    <w:p w:rsidR="00FD4577" w:rsidRPr="00C50F6E" w:rsidRDefault="00FD4577" w:rsidP="00954FCF">
      <w:pPr>
        <w:pStyle w:val="a5"/>
        <w:spacing w:line="600" w:lineRule="exact"/>
        <w:ind w:firstLineChars="200" w:firstLine="640"/>
        <w:rPr>
          <w:rFonts w:ascii="黑体" w:eastAsia="黑体" w:hAnsi="黑体"/>
          <w:color w:val="000000"/>
          <w:sz w:val="32"/>
          <w:szCs w:val="32"/>
        </w:rPr>
      </w:pPr>
      <w:r w:rsidRPr="00C50F6E">
        <w:rPr>
          <w:rFonts w:ascii="黑体" w:eastAsia="黑体" w:hAnsi="黑体" w:hint="eastAsia"/>
          <w:color w:val="000000"/>
          <w:sz w:val="32"/>
          <w:szCs w:val="32"/>
        </w:rPr>
        <w:t xml:space="preserve">二、承担单位的确定 </w:t>
      </w:r>
      <w:r w:rsidRPr="00C50F6E">
        <w:rPr>
          <w:rFonts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按照</w:t>
      </w:r>
      <w:r w:rsidR="00876D60">
        <w:rPr>
          <w:rFonts w:ascii="仿宋_GB2312" w:eastAsia="仿宋_GB2312" w:hint="eastAsia"/>
          <w:color w:val="000000"/>
          <w:sz w:val="32"/>
          <w:szCs w:val="32"/>
        </w:rPr>
        <w:t>“</w:t>
      </w:r>
      <w:r w:rsidRPr="00FD4577">
        <w:rPr>
          <w:rFonts w:ascii="仿宋_GB2312" w:eastAsia="仿宋_GB2312" w:hint="eastAsia"/>
          <w:color w:val="000000"/>
          <w:sz w:val="32"/>
          <w:szCs w:val="32"/>
        </w:rPr>
        <w:t>公开、公平、公正</w:t>
      </w:r>
      <w:r w:rsidR="00876D60">
        <w:rPr>
          <w:rFonts w:ascii="仿宋_GB2312" w:eastAsia="仿宋_GB2312" w:hint="eastAsia"/>
          <w:color w:val="000000"/>
          <w:sz w:val="32"/>
          <w:szCs w:val="32"/>
        </w:rPr>
        <w:t>”原则，通过项目申报、答辩评审、择优委托</w:t>
      </w:r>
      <w:r w:rsidRPr="00FD4577">
        <w:rPr>
          <w:rFonts w:ascii="仿宋_GB2312" w:eastAsia="仿宋_GB2312" w:hint="eastAsia"/>
          <w:color w:val="000000"/>
          <w:sz w:val="32"/>
          <w:szCs w:val="32"/>
        </w:rPr>
        <w:t xml:space="preserve">等程序确定项目承担单位。 </w:t>
      </w:r>
      <w:r w:rsidRPr="00FD4577">
        <w:rPr>
          <w:rFonts w:eastAsia="仿宋_GB2312" w:hint="eastAsia"/>
          <w:color w:val="000000"/>
          <w:sz w:val="32"/>
          <w:szCs w:val="32"/>
        </w:rPr>
        <w:t> </w:t>
      </w:r>
    </w:p>
    <w:p w:rsidR="00FD4577" w:rsidRPr="00C50F6E" w:rsidRDefault="00FD4577" w:rsidP="00954FCF">
      <w:pPr>
        <w:pStyle w:val="a5"/>
        <w:spacing w:line="600" w:lineRule="exact"/>
        <w:ind w:firstLineChars="200" w:firstLine="640"/>
        <w:rPr>
          <w:rFonts w:ascii="黑体" w:eastAsia="黑体" w:hAnsi="黑体"/>
          <w:color w:val="000000"/>
          <w:sz w:val="32"/>
          <w:szCs w:val="32"/>
        </w:rPr>
      </w:pPr>
      <w:r w:rsidRPr="00C50F6E">
        <w:rPr>
          <w:rFonts w:ascii="黑体" w:eastAsia="黑体" w:hAnsi="黑体" w:hint="eastAsia"/>
          <w:color w:val="000000"/>
          <w:sz w:val="32"/>
          <w:szCs w:val="32"/>
        </w:rPr>
        <w:t xml:space="preserve">三、申报材料的编制与报送 </w:t>
      </w:r>
      <w:r w:rsidRPr="00C50F6E">
        <w:rPr>
          <w:rFonts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（一）申报材料编写应语言精炼，数据真实、可靠。 </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（二）申报材料包括申请表、科技项目可行性研究报告和预算说明书3个部分，相关文件格式可在吉林省环境保护厅网站下载。预算说明书参照国家和我省有关规定编制。</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（三）申报材料</w:t>
      </w:r>
      <w:r w:rsidR="00C22522">
        <w:rPr>
          <w:rFonts w:ascii="仿宋_GB2312" w:eastAsia="仿宋_GB2312" w:hint="eastAsia"/>
          <w:color w:val="000000"/>
          <w:sz w:val="32"/>
          <w:szCs w:val="32"/>
        </w:rPr>
        <w:t>务必于5月20日前报送</w:t>
      </w:r>
      <w:r w:rsidR="005C56FE">
        <w:rPr>
          <w:rFonts w:ascii="仿宋_GB2312" w:eastAsia="仿宋_GB2312" w:hint="eastAsia"/>
          <w:color w:val="000000"/>
          <w:sz w:val="32"/>
          <w:szCs w:val="32"/>
        </w:rPr>
        <w:t>省环保厅</w:t>
      </w:r>
      <w:r w:rsidR="00C22522">
        <w:rPr>
          <w:rFonts w:ascii="仿宋_GB2312" w:eastAsia="仿宋_GB2312" w:hint="eastAsia"/>
          <w:color w:val="000000"/>
          <w:sz w:val="32"/>
          <w:szCs w:val="32"/>
        </w:rPr>
        <w:t>、</w:t>
      </w:r>
      <w:r w:rsidR="005C56FE">
        <w:rPr>
          <w:rFonts w:ascii="仿宋_GB2312" w:eastAsia="仿宋_GB2312" w:hint="eastAsia"/>
          <w:color w:val="000000"/>
          <w:sz w:val="32"/>
          <w:szCs w:val="32"/>
        </w:rPr>
        <w:t>省财政厅</w:t>
      </w:r>
      <w:r w:rsidR="00C22522">
        <w:rPr>
          <w:rFonts w:ascii="仿宋_GB2312" w:eastAsia="仿宋_GB2312" w:hint="eastAsia"/>
          <w:color w:val="000000"/>
          <w:sz w:val="32"/>
          <w:szCs w:val="32"/>
        </w:rPr>
        <w:t>，</w:t>
      </w:r>
      <w:r w:rsidR="00C22522" w:rsidRPr="00FD4577">
        <w:rPr>
          <w:rFonts w:ascii="仿宋_GB2312" w:eastAsia="仿宋_GB2312" w:hint="eastAsia"/>
          <w:color w:val="000000"/>
          <w:sz w:val="32"/>
          <w:szCs w:val="32"/>
        </w:rPr>
        <w:t>申报材料要用A4纸双面印刷，统一采用皮纹纸封皮进行胶订。</w:t>
      </w:r>
      <w:r w:rsidR="00C22522">
        <w:rPr>
          <w:rFonts w:ascii="仿宋_GB2312" w:eastAsia="仿宋_GB2312" w:hint="eastAsia"/>
          <w:color w:val="000000"/>
          <w:sz w:val="32"/>
          <w:szCs w:val="32"/>
        </w:rPr>
        <w:t>同时，报送电子版材料，</w:t>
      </w:r>
      <w:r w:rsidR="00C22522" w:rsidRPr="00FD4577">
        <w:rPr>
          <w:rFonts w:ascii="仿宋_GB2312" w:eastAsia="仿宋_GB2312" w:hint="eastAsia"/>
          <w:color w:val="000000"/>
          <w:sz w:val="32"/>
          <w:szCs w:val="32"/>
        </w:rPr>
        <w:t>文件名和邮件名称统一命名为“XX项目-XX单位</w:t>
      </w:r>
      <w:r w:rsidR="00C22522">
        <w:rPr>
          <w:rFonts w:ascii="仿宋_GB2312" w:eastAsia="仿宋_GB2312" w:hint="eastAsia"/>
          <w:color w:val="000000"/>
          <w:sz w:val="32"/>
          <w:szCs w:val="32"/>
        </w:rPr>
        <w:t>。</w:t>
      </w:r>
      <w:r w:rsidRPr="00FD4577">
        <w:rPr>
          <w:rFonts w:ascii="仿宋_GB2312" w:eastAsia="仿宋_GB2312" w:hint="eastAsia"/>
          <w:color w:val="000000"/>
          <w:sz w:val="32"/>
          <w:szCs w:val="32"/>
        </w:rPr>
        <w:t>逾期</w:t>
      </w:r>
      <w:r w:rsidR="00C22522">
        <w:rPr>
          <w:rFonts w:ascii="仿宋_GB2312" w:eastAsia="仿宋_GB2312" w:hint="eastAsia"/>
          <w:color w:val="000000"/>
          <w:sz w:val="32"/>
          <w:szCs w:val="32"/>
        </w:rPr>
        <w:t>不予受理。</w:t>
      </w:r>
    </w:p>
    <w:p w:rsidR="00FD4577" w:rsidRPr="00C50F6E" w:rsidRDefault="00FD4577" w:rsidP="00954FCF">
      <w:pPr>
        <w:pStyle w:val="a5"/>
        <w:spacing w:line="600" w:lineRule="exact"/>
        <w:ind w:firstLineChars="200" w:firstLine="640"/>
        <w:rPr>
          <w:rFonts w:ascii="黑体" w:eastAsia="黑体" w:hAnsi="黑体"/>
          <w:color w:val="000000"/>
          <w:sz w:val="32"/>
          <w:szCs w:val="32"/>
        </w:rPr>
      </w:pPr>
      <w:r w:rsidRPr="00C50F6E">
        <w:rPr>
          <w:rFonts w:ascii="黑体" w:eastAsia="黑体" w:hAnsi="黑体" w:hint="eastAsia"/>
          <w:color w:val="000000"/>
          <w:sz w:val="32"/>
          <w:szCs w:val="32"/>
        </w:rPr>
        <w:t>四、注意事项</w:t>
      </w:r>
      <w:r w:rsidRPr="00C50F6E">
        <w:rPr>
          <w:rFonts w:hint="eastAsia"/>
          <w:color w:val="000000"/>
          <w:sz w:val="32"/>
          <w:szCs w:val="32"/>
        </w:rPr>
        <w:t> </w:t>
      </w:r>
    </w:p>
    <w:p w:rsidR="00FD4577" w:rsidRPr="00FD4577" w:rsidRDefault="00334C40" w:rsidP="00954FCF">
      <w:pPr>
        <w:pStyle w:val="a5"/>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（一）对所报项目没有按期验收的，不能作为今年申报项目的负责人。</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lastRenderedPageBreak/>
        <w:t>（二）凡不符合《指南》要求的，视为无效申报。</w:t>
      </w:r>
      <w:r w:rsidRPr="00FD4577">
        <w:rPr>
          <w:rFonts w:eastAsia="仿宋_GB2312" w:hint="eastAsia"/>
          <w:color w:val="000000"/>
          <w:sz w:val="32"/>
          <w:szCs w:val="32"/>
        </w:rPr>
        <w:t> </w:t>
      </w:r>
    </w:p>
    <w:p w:rsidR="00CD37D0"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（三）项目执行年限为1－2年整，从项目申报批准之日起计算。</w:t>
      </w:r>
    </w:p>
    <w:p w:rsidR="00FD4577" w:rsidRDefault="00CD37D0" w:rsidP="00954FCF">
      <w:pPr>
        <w:pStyle w:val="a5"/>
        <w:spacing w:line="600" w:lineRule="exact"/>
        <w:ind w:firstLineChars="200" w:firstLine="640"/>
        <w:rPr>
          <w:rFonts w:eastAsia="仿宋_GB2312"/>
          <w:color w:val="000000"/>
          <w:sz w:val="32"/>
          <w:szCs w:val="32"/>
        </w:rPr>
      </w:pPr>
      <w:r>
        <w:rPr>
          <w:rFonts w:ascii="仿宋_GB2312" w:eastAsia="仿宋_GB2312" w:hint="eastAsia"/>
          <w:color w:val="000000"/>
          <w:sz w:val="32"/>
          <w:szCs w:val="32"/>
        </w:rPr>
        <w:t>（四）</w:t>
      </w:r>
      <w:r w:rsidR="00FD4577" w:rsidRPr="00FD4577">
        <w:rPr>
          <w:rFonts w:ascii="仿宋_GB2312" w:eastAsia="仿宋_GB2312" w:hint="eastAsia"/>
          <w:color w:val="000000"/>
          <w:sz w:val="32"/>
          <w:szCs w:val="32"/>
        </w:rPr>
        <w:t>经费预算根据研究任务实事求是申报。</w:t>
      </w:r>
      <w:r w:rsidR="002D03B3">
        <w:rPr>
          <w:rFonts w:ascii="仿宋_GB2312" w:eastAsia="仿宋_GB2312" w:hint="eastAsia"/>
          <w:color w:val="000000"/>
          <w:sz w:val="32"/>
          <w:szCs w:val="32"/>
        </w:rPr>
        <w:t>原则上</w:t>
      </w:r>
      <w:r w:rsidR="00C50F6E">
        <w:rPr>
          <w:rFonts w:ascii="仿宋_GB2312" w:eastAsia="仿宋_GB2312" w:hint="eastAsia"/>
          <w:color w:val="000000"/>
          <w:sz w:val="32"/>
          <w:szCs w:val="32"/>
        </w:rPr>
        <w:t>，</w:t>
      </w:r>
      <w:r w:rsidRPr="00EC7DBE">
        <w:rPr>
          <w:rFonts w:ascii="仿宋_GB2312" w:eastAsia="仿宋_GB2312" w:hint="eastAsia"/>
          <w:sz w:val="32"/>
          <w:szCs w:val="32"/>
        </w:rPr>
        <w:t>示范工程类项目补助资金15</w:t>
      </w:r>
      <w:r w:rsidR="002D03B3">
        <w:rPr>
          <w:rFonts w:ascii="仿宋_GB2312" w:eastAsia="仿宋_GB2312" w:hint="eastAsia"/>
          <w:sz w:val="32"/>
          <w:szCs w:val="32"/>
        </w:rPr>
        <w:t>-20万左右，其它</w:t>
      </w:r>
      <w:r w:rsidRPr="00EC7DBE">
        <w:rPr>
          <w:rFonts w:ascii="仿宋_GB2312" w:eastAsia="仿宋_GB2312" w:hint="eastAsia"/>
          <w:sz w:val="32"/>
          <w:szCs w:val="32"/>
        </w:rPr>
        <w:t>项目在10</w:t>
      </w:r>
      <w:r w:rsidR="002D03B3">
        <w:rPr>
          <w:rFonts w:ascii="仿宋_GB2312" w:eastAsia="仿宋_GB2312" w:hint="eastAsia"/>
          <w:sz w:val="32"/>
          <w:szCs w:val="32"/>
        </w:rPr>
        <w:t>-15</w:t>
      </w:r>
      <w:r w:rsidRPr="00EC7DBE">
        <w:rPr>
          <w:rFonts w:ascii="仿宋_GB2312" w:eastAsia="仿宋_GB2312" w:hint="eastAsia"/>
          <w:sz w:val="32"/>
          <w:szCs w:val="32"/>
        </w:rPr>
        <w:t>万元左右</w:t>
      </w:r>
      <w:r>
        <w:rPr>
          <w:rFonts w:eastAsia="仿宋_GB2312" w:hint="eastAsia"/>
          <w:color w:val="000000"/>
          <w:sz w:val="32"/>
          <w:szCs w:val="32"/>
        </w:rPr>
        <w:t>。示范工程类项目应出具项</w:t>
      </w:r>
      <w:r w:rsidR="00D63298">
        <w:rPr>
          <w:rFonts w:eastAsia="仿宋_GB2312" w:hint="eastAsia"/>
          <w:color w:val="000000"/>
          <w:sz w:val="32"/>
          <w:szCs w:val="32"/>
        </w:rPr>
        <w:t>目</w:t>
      </w:r>
      <w:r>
        <w:rPr>
          <w:rFonts w:eastAsia="仿宋_GB2312" w:hint="eastAsia"/>
          <w:color w:val="000000"/>
          <w:sz w:val="32"/>
          <w:szCs w:val="32"/>
        </w:rPr>
        <w:t>承担单位与示范工程单位的协议</w:t>
      </w:r>
      <w:r w:rsidR="00D63298">
        <w:rPr>
          <w:rFonts w:eastAsia="仿宋_GB2312" w:hint="eastAsia"/>
          <w:color w:val="000000"/>
          <w:sz w:val="32"/>
          <w:szCs w:val="32"/>
        </w:rPr>
        <w:t>证明</w:t>
      </w:r>
      <w:r>
        <w:rPr>
          <w:rFonts w:eastAsia="仿宋_GB2312" w:hint="eastAsia"/>
          <w:color w:val="000000"/>
          <w:sz w:val="32"/>
          <w:szCs w:val="32"/>
        </w:rPr>
        <w:t>。</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特此通知。</w:t>
      </w:r>
      <w:r w:rsidRPr="00FD4577">
        <w:rPr>
          <w:rFonts w:eastAsia="仿宋_GB2312" w:hint="eastAsia"/>
          <w:color w:val="000000"/>
          <w:sz w:val="32"/>
          <w:szCs w:val="32"/>
        </w:rPr>
        <w:t> </w:t>
      </w:r>
    </w:p>
    <w:p w:rsidR="00C50F6E"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联系人：</w:t>
      </w:r>
    </w:p>
    <w:p w:rsidR="005C56FE" w:rsidRPr="00FD4577" w:rsidRDefault="005C56FE" w:rsidP="00954FCF">
      <w:pPr>
        <w:pStyle w:val="a5"/>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省环保厅  </w:t>
      </w:r>
      <w:r w:rsidRPr="00FD4577">
        <w:rPr>
          <w:rFonts w:ascii="仿宋_GB2312" w:eastAsia="仿宋_GB2312" w:hint="eastAsia"/>
          <w:color w:val="000000"/>
          <w:sz w:val="32"/>
          <w:szCs w:val="32"/>
        </w:rPr>
        <w:t>耿丽娟</w:t>
      </w:r>
      <w:r w:rsidRPr="00FD4577">
        <w:rPr>
          <w:rFonts w:eastAsia="仿宋_GB2312" w:hint="eastAsia"/>
          <w:color w:val="000000"/>
          <w:sz w:val="32"/>
          <w:szCs w:val="32"/>
        </w:rPr>
        <w:t> </w:t>
      </w:r>
      <w:r w:rsidRPr="00FD4577">
        <w:rPr>
          <w:rFonts w:ascii="仿宋_GB2312" w:eastAsia="仿宋_GB2312" w:hint="eastAsia"/>
          <w:color w:val="000000"/>
          <w:sz w:val="32"/>
          <w:szCs w:val="32"/>
        </w:rPr>
        <w:t>0431-89963057</w:t>
      </w:r>
      <w:r w:rsidRPr="00FD4577">
        <w:rPr>
          <w:rFonts w:eastAsia="仿宋_GB2312" w:hint="eastAsia"/>
          <w:color w:val="000000"/>
          <w:sz w:val="32"/>
          <w:szCs w:val="32"/>
        </w:rPr>
        <w:t> </w:t>
      </w:r>
    </w:p>
    <w:p w:rsidR="00C50F6E" w:rsidRDefault="00C50F6E" w:rsidP="00954FCF">
      <w:pPr>
        <w:pStyle w:val="a5"/>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省财政厅  宋少为  0431-88550668</w:t>
      </w:r>
    </w:p>
    <w:p w:rsidR="00FD4577" w:rsidRPr="00FD4577" w:rsidRDefault="00C50F6E" w:rsidP="00954FCF">
      <w:pPr>
        <w:pStyle w:val="a5"/>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电子</w:t>
      </w:r>
      <w:r w:rsidR="00FD4577" w:rsidRPr="00FD4577">
        <w:rPr>
          <w:rFonts w:ascii="仿宋_GB2312" w:eastAsia="仿宋_GB2312" w:hint="eastAsia"/>
          <w:color w:val="000000"/>
          <w:sz w:val="32"/>
          <w:szCs w:val="32"/>
        </w:rPr>
        <w:t>邮箱：jlhbjgljj@163.com</w:t>
      </w:r>
      <w:r w:rsidR="00FD4577" w:rsidRPr="00FD4577">
        <w:rPr>
          <w:rFonts w:eastAsia="仿宋_GB2312" w:hint="eastAsia"/>
          <w:color w:val="000000"/>
          <w:sz w:val="32"/>
          <w:szCs w:val="32"/>
        </w:rPr>
        <w:t> </w:t>
      </w:r>
    </w:p>
    <w:p w:rsidR="00D63298"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附件：</w:t>
      </w:r>
      <w:r w:rsidR="00FF27BC">
        <w:rPr>
          <w:rFonts w:ascii="仿宋_GB2312" w:eastAsia="仿宋_GB2312" w:hint="eastAsia"/>
          <w:color w:val="000000"/>
          <w:sz w:val="32"/>
          <w:szCs w:val="32"/>
        </w:rPr>
        <w:t>2015</w:t>
      </w:r>
      <w:r w:rsidRPr="00FD4577">
        <w:rPr>
          <w:rFonts w:ascii="仿宋_GB2312" w:eastAsia="仿宋_GB2312" w:hint="eastAsia"/>
          <w:color w:val="000000"/>
          <w:sz w:val="32"/>
          <w:szCs w:val="32"/>
        </w:rPr>
        <w:t>年度环境保护科研项目申报指南</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r w:rsidRPr="00FD4577">
        <w:rPr>
          <w:rFonts w:eastAsia="仿宋_GB2312" w:hint="eastAsia"/>
          <w:color w:val="000000"/>
          <w:sz w:val="32"/>
          <w:szCs w:val="32"/>
        </w:rPr>
        <w:t>  </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r w:rsidRPr="00FD4577">
        <w:rPr>
          <w:rFonts w:eastAsia="仿宋_GB2312" w:hint="eastAsia"/>
          <w:color w:val="000000"/>
          <w:sz w:val="32"/>
          <w:szCs w:val="32"/>
        </w:rPr>
        <w:t>  </w:t>
      </w:r>
    </w:p>
    <w:p w:rsidR="00F62745" w:rsidRPr="00FD4577" w:rsidRDefault="00FD4577" w:rsidP="00954FCF">
      <w:pPr>
        <w:pStyle w:val="a5"/>
        <w:spacing w:line="600" w:lineRule="exact"/>
        <w:ind w:firstLineChars="150" w:firstLine="480"/>
        <w:rPr>
          <w:rFonts w:ascii="仿宋_GB2312" w:eastAsia="仿宋_GB2312"/>
          <w:color w:val="000000"/>
          <w:sz w:val="32"/>
          <w:szCs w:val="32"/>
        </w:rPr>
      </w:pPr>
      <w:r w:rsidRPr="00FD4577">
        <w:rPr>
          <w:rFonts w:ascii="仿宋_GB2312" w:eastAsia="仿宋_GB2312" w:hint="eastAsia"/>
          <w:color w:val="000000"/>
          <w:sz w:val="32"/>
          <w:szCs w:val="32"/>
        </w:rPr>
        <w:t>吉林省环境保护厅</w:t>
      </w:r>
      <w:r w:rsidRPr="00FD4577">
        <w:rPr>
          <w:rFonts w:eastAsia="仿宋_GB2312" w:hint="eastAsia"/>
          <w:color w:val="000000"/>
          <w:sz w:val="32"/>
          <w:szCs w:val="32"/>
        </w:rPr>
        <w:t> </w:t>
      </w:r>
      <w:r w:rsidR="00954FCF">
        <w:rPr>
          <w:rFonts w:eastAsia="仿宋_GB2312" w:hint="eastAsia"/>
          <w:color w:val="000000"/>
          <w:sz w:val="32"/>
          <w:szCs w:val="32"/>
        </w:rPr>
        <w:t>吉林省财政厅</w:t>
      </w:r>
    </w:p>
    <w:p w:rsidR="00FD4577" w:rsidRPr="00C22522" w:rsidRDefault="00FD4577" w:rsidP="00954FCF">
      <w:pPr>
        <w:pStyle w:val="a5"/>
        <w:tabs>
          <w:tab w:val="left" w:pos="7655"/>
        </w:tabs>
        <w:spacing w:line="600" w:lineRule="exact"/>
        <w:ind w:firstLineChars="200" w:firstLine="640"/>
        <w:rPr>
          <w:rFonts w:ascii="仿宋_GB2312" w:eastAsia="仿宋_GB2312"/>
          <w:sz w:val="32"/>
          <w:szCs w:val="32"/>
        </w:rPr>
      </w:pPr>
      <w:r w:rsidRPr="00FD4577">
        <w:rPr>
          <w:rFonts w:eastAsia="仿宋_GB2312" w:hint="eastAsia"/>
          <w:color w:val="000000"/>
          <w:sz w:val="32"/>
          <w:szCs w:val="32"/>
        </w:rPr>
        <w:t>             </w:t>
      </w:r>
      <w:r w:rsidRPr="007477B2">
        <w:rPr>
          <w:rFonts w:eastAsia="仿宋_GB2312" w:hint="eastAsia"/>
          <w:color w:val="FF0000"/>
          <w:sz w:val="32"/>
          <w:szCs w:val="32"/>
        </w:rPr>
        <w:t> </w:t>
      </w:r>
      <w:r w:rsidR="00FE3119" w:rsidRPr="00C22522">
        <w:rPr>
          <w:rFonts w:ascii="仿宋_GB2312" w:eastAsia="仿宋_GB2312" w:hint="eastAsia"/>
          <w:sz w:val="32"/>
          <w:szCs w:val="32"/>
        </w:rPr>
        <w:t>2015</w:t>
      </w:r>
      <w:r w:rsidRPr="00C22522">
        <w:rPr>
          <w:rFonts w:ascii="仿宋_GB2312" w:eastAsia="仿宋_GB2312" w:hint="eastAsia"/>
          <w:sz w:val="32"/>
          <w:szCs w:val="32"/>
        </w:rPr>
        <w:t>年</w:t>
      </w:r>
      <w:r w:rsidR="00FE3119" w:rsidRPr="00C22522">
        <w:rPr>
          <w:rFonts w:ascii="仿宋_GB2312" w:eastAsia="仿宋_GB2312" w:hint="eastAsia"/>
          <w:sz w:val="32"/>
          <w:szCs w:val="32"/>
        </w:rPr>
        <w:t>4</w:t>
      </w:r>
      <w:r w:rsidRPr="00C22522">
        <w:rPr>
          <w:rFonts w:ascii="仿宋_GB2312" w:eastAsia="仿宋_GB2312" w:hint="eastAsia"/>
          <w:sz w:val="32"/>
          <w:szCs w:val="32"/>
        </w:rPr>
        <w:t>月</w:t>
      </w:r>
      <w:r w:rsidR="00876D60">
        <w:rPr>
          <w:rFonts w:ascii="仿宋_GB2312" w:eastAsia="仿宋_GB2312" w:hint="eastAsia"/>
          <w:sz w:val="32"/>
          <w:szCs w:val="32"/>
        </w:rPr>
        <w:t>2</w:t>
      </w:r>
      <w:r w:rsidR="007249F2">
        <w:rPr>
          <w:rFonts w:ascii="仿宋_GB2312" w:eastAsia="仿宋_GB2312" w:hint="eastAsia"/>
          <w:sz w:val="32"/>
          <w:szCs w:val="32"/>
        </w:rPr>
        <w:t>4</w:t>
      </w:r>
      <w:bookmarkStart w:id="0" w:name="_GoBack"/>
      <w:bookmarkEnd w:id="0"/>
      <w:r w:rsidRPr="00C22522">
        <w:rPr>
          <w:rFonts w:ascii="仿宋_GB2312" w:eastAsia="仿宋_GB2312" w:hint="eastAsia"/>
          <w:sz w:val="32"/>
          <w:szCs w:val="32"/>
        </w:rPr>
        <w:t>日</w:t>
      </w:r>
      <w:r w:rsidRPr="00C22522">
        <w:rPr>
          <w:rFonts w:eastAsia="仿宋_GB2312" w:hint="eastAsia"/>
          <w:sz w:val="32"/>
          <w:szCs w:val="32"/>
        </w:rPr>
        <w:t> </w:t>
      </w:r>
    </w:p>
    <w:p w:rsidR="00D63298"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p>
    <w:p w:rsidR="00D63298" w:rsidRDefault="00D63298" w:rsidP="00954FCF">
      <w:pPr>
        <w:pStyle w:val="a5"/>
        <w:spacing w:line="600" w:lineRule="exact"/>
        <w:ind w:firstLineChars="200" w:firstLine="640"/>
        <w:rPr>
          <w:rFonts w:ascii="仿宋_GB2312" w:eastAsia="仿宋_GB2312"/>
          <w:color w:val="000000"/>
          <w:sz w:val="32"/>
          <w:szCs w:val="32"/>
        </w:rPr>
      </w:pPr>
    </w:p>
    <w:p w:rsidR="00825854"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p>
    <w:p w:rsidR="00C22522" w:rsidRDefault="00C22522" w:rsidP="00954FCF">
      <w:pPr>
        <w:pStyle w:val="a5"/>
        <w:spacing w:line="600" w:lineRule="exact"/>
        <w:ind w:firstLineChars="200" w:firstLine="640"/>
        <w:rPr>
          <w:rFonts w:ascii="仿宋_GB2312" w:eastAsia="仿宋_GB2312"/>
          <w:color w:val="000000"/>
          <w:sz w:val="32"/>
          <w:szCs w:val="32"/>
        </w:rPr>
      </w:pPr>
    </w:p>
    <w:p w:rsidR="00C22522" w:rsidRDefault="00C22522" w:rsidP="00954FCF">
      <w:pPr>
        <w:pStyle w:val="a5"/>
        <w:spacing w:line="600" w:lineRule="exact"/>
        <w:ind w:firstLineChars="200" w:firstLine="640"/>
        <w:rPr>
          <w:rFonts w:ascii="仿宋_GB2312" w:eastAsia="仿宋_GB2312"/>
          <w:color w:val="000000"/>
          <w:sz w:val="32"/>
          <w:szCs w:val="32"/>
        </w:rPr>
      </w:pPr>
    </w:p>
    <w:p w:rsidR="004A24E2" w:rsidRPr="00C40664" w:rsidRDefault="004A24E2" w:rsidP="004A24E2">
      <w:pPr>
        <w:spacing w:line="600" w:lineRule="exact"/>
        <w:rPr>
          <w:rFonts w:ascii="仿宋_GB2312" w:eastAsia="仿宋_GB2312"/>
          <w:sz w:val="28"/>
          <w:szCs w:val="28"/>
        </w:rPr>
      </w:pPr>
      <w:r w:rsidRPr="00C40664">
        <w:rPr>
          <w:rFonts w:ascii="仿宋_GB2312" w:eastAsia="仿宋_GB2312" w:hint="eastAsia"/>
          <w:sz w:val="28"/>
          <w:szCs w:val="28"/>
        </w:rPr>
        <w:t xml:space="preserve">吉林省环境保护厅办公室                  </w:t>
      </w:r>
      <w:r>
        <w:rPr>
          <w:rFonts w:ascii="仿宋_GB2312" w:eastAsia="仿宋_GB2312" w:hint="eastAsia"/>
          <w:sz w:val="28"/>
          <w:szCs w:val="28"/>
        </w:rPr>
        <w:t xml:space="preserve">   2015</w:t>
      </w:r>
      <w:r w:rsidRPr="00C40664">
        <w:rPr>
          <w:rFonts w:ascii="仿宋_GB2312" w:eastAsia="仿宋_GB2312" w:hint="eastAsia"/>
          <w:sz w:val="28"/>
          <w:szCs w:val="28"/>
        </w:rPr>
        <w:t>年</w:t>
      </w:r>
      <w:r>
        <w:rPr>
          <w:rFonts w:ascii="仿宋_GB2312" w:eastAsia="仿宋_GB2312" w:hint="eastAsia"/>
          <w:sz w:val="28"/>
          <w:szCs w:val="28"/>
        </w:rPr>
        <w:t>4</w:t>
      </w:r>
      <w:r w:rsidRPr="00C40664">
        <w:rPr>
          <w:rFonts w:ascii="仿宋_GB2312" w:eastAsia="仿宋_GB2312" w:hint="eastAsia"/>
          <w:sz w:val="28"/>
          <w:szCs w:val="28"/>
        </w:rPr>
        <w:t>月</w:t>
      </w:r>
      <w:r>
        <w:rPr>
          <w:rFonts w:ascii="仿宋_GB2312" w:eastAsia="仿宋_GB2312" w:hint="eastAsia"/>
          <w:sz w:val="28"/>
          <w:szCs w:val="28"/>
        </w:rPr>
        <w:t>2</w:t>
      </w:r>
      <w:r w:rsidR="007249F2">
        <w:rPr>
          <w:rFonts w:ascii="仿宋_GB2312" w:eastAsia="仿宋_GB2312" w:hint="eastAsia"/>
          <w:sz w:val="28"/>
          <w:szCs w:val="28"/>
        </w:rPr>
        <w:t>4</w:t>
      </w:r>
      <w:r w:rsidRPr="00C40664">
        <w:rPr>
          <w:rFonts w:ascii="仿宋_GB2312" w:eastAsia="仿宋_GB2312" w:hint="eastAsia"/>
          <w:sz w:val="28"/>
          <w:szCs w:val="28"/>
        </w:rPr>
        <w:t>日印发</w:t>
      </w:r>
      <w:r w:rsidR="00603C59">
        <w:rPr>
          <w:rFonts w:ascii="仿宋_GB2312" w:eastAsia="仿宋_GB2312"/>
          <w:noProof/>
          <w:sz w:val="28"/>
          <w:szCs w:val="28"/>
        </w:rPr>
        <w:pict>
          <v:line id="_x0000_s1033" style="position:absolute;left:0;text-align:left;z-index:251656192;mso-position-horizontal-relative:text;mso-position-vertical-relative:text" from="-15.9pt,33.75pt" to="456.6pt,33.75pt" strokeweight="1pt"/>
        </w:pict>
      </w:r>
      <w:r w:rsidR="00603C59">
        <w:rPr>
          <w:rFonts w:ascii="仿宋_GB2312" w:eastAsia="仿宋_GB2312"/>
          <w:sz w:val="28"/>
          <w:szCs w:val="28"/>
        </w:rPr>
        <w:pict>
          <v:line id="_x0000_s1034" style="position:absolute;left:0;text-align:left;z-index:251657216;mso-position-horizontal-relative:text;mso-position-vertical-relative:text" from="-15.9pt,5.2pt" to="451.8pt,5.2pt" strokeweight=".7pt"/>
        </w:pict>
      </w:r>
    </w:p>
    <w:p w:rsidR="00C22522" w:rsidRPr="004A24E2" w:rsidRDefault="00C22522" w:rsidP="00954FCF">
      <w:pPr>
        <w:pStyle w:val="a5"/>
        <w:spacing w:line="600" w:lineRule="exact"/>
        <w:ind w:firstLineChars="200" w:firstLine="640"/>
        <w:rPr>
          <w:rFonts w:ascii="仿宋_GB2312" w:eastAsia="仿宋_GB2312"/>
          <w:color w:val="000000"/>
          <w:sz w:val="32"/>
          <w:szCs w:val="32"/>
        </w:rPr>
      </w:pPr>
    </w:p>
    <w:p w:rsidR="00FD4577" w:rsidRDefault="00FD4577" w:rsidP="00954FCF">
      <w:pPr>
        <w:pStyle w:val="a5"/>
        <w:spacing w:line="600" w:lineRule="exact"/>
        <w:rPr>
          <w:color w:val="000000"/>
          <w:sz w:val="32"/>
          <w:szCs w:val="32"/>
        </w:rPr>
      </w:pPr>
      <w:r w:rsidRPr="00954FCF">
        <w:rPr>
          <w:rFonts w:ascii="黑体" w:eastAsia="黑体" w:hAnsi="黑体" w:hint="eastAsia"/>
          <w:color w:val="000000"/>
          <w:sz w:val="32"/>
          <w:szCs w:val="32"/>
        </w:rPr>
        <w:t>附件</w:t>
      </w:r>
      <w:r w:rsidRPr="00954FCF">
        <w:rPr>
          <w:rFonts w:hint="eastAsia"/>
          <w:color w:val="000000"/>
          <w:sz w:val="32"/>
          <w:szCs w:val="32"/>
        </w:rPr>
        <w:t> </w:t>
      </w:r>
    </w:p>
    <w:p w:rsidR="00954FCF" w:rsidRPr="00954FCF" w:rsidRDefault="00954FCF" w:rsidP="00954FCF">
      <w:pPr>
        <w:pStyle w:val="a5"/>
        <w:spacing w:line="600" w:lineRule="exact"/>
        <w:ind w:firstLineChars="200" w:firstLine="640"/>
        <w:rPr>
          <w:rFonts w:ascii="黑体" w:eastAsia="黑体" w:hAnsi="黑体"/>
          <w:color w:val="000000"/>
          <w:sz w:val="32"/>
          <w:szCs w:val="32"/>
        </w:rPr>
      </w:pPr>
    </w:p>
    <w:p w:rsidR="00FD4577" w:rsidRPr="00954FCF" w:rsidRDefault="00FE3119" w:rsidP="00954FCF">
      <w:pPr>
        <w:pStyle w:val="a5"/>
        <w:spacing w:line="600" w:lineRule="exact"/>
        <w:ind w:firstLineChars="200" w:firstLine="880"/>
        <w:jc w:val="center"/>
        <w:rPr>
          <w:rFonts w:ascii="方正小标宋简体" w:eastAsia="方正小标宋简体" w:hAnsiTheme="majorEastAsia"/>
          <w:color w:val="000000"/>
          <w:sz w:val="44"/>
          <w:szCs w:val="44"/>
        </w:rPr>
      </w:pPr>
      <w:r w:rsidRPr="00954FCF">
        <w:rPr>
          <w:rFonts w:ascii="方正小标宋简体" w:eastAsia="方正小标宋简体" w:hAnsiTheme="majorEastAsia" w:hint="eastAsia"/>
          <w:color w:val="000000"/>
          <w:sz w:val="44"/>
          <w:szCs w:val="44"/>
        </w:rPr>
        <w:t>2015</w:t>
      </w:r>
      <w:r w:rsidR="00FD4577" w:rsidRPr="00954FCF">
        <w:rPr>
          <w:rFonts w:ascii="方正小标宋简体" w:eastAsia="方正小标宋简体" w:hAnsiTheme="majorEastAsia" w:hint="eastAsia"/>
          <w:color w:val="000000"/>
          <w:sz w:val="44"/>
          <w:szCs w:val="44"/>
        </w:rPr>
        <w:t>年度环境保护科研项目申报指南</w:t>
      </w:r>
    </w:p>
    <w:p w:rsidR="00FD4577" w:rsidRPr="00FD4577" w:rsidRDefault="00FD4577" w:rsidP="00954FCF">
      <w:pPr>
        <w:pStyle w:val="a5"/>
        <w:spacing w:line="600" w:lineRule="exact"/>
        <w:ind w:firstLineChars="200" w:firstLine="640"/>
        <w:rPr>
          <w:rFonts w:ascii="仿宋_GB2312" w:eastAsia="仿宋_GB2312"/>
          <w:color w:val="000000"/>
          <w:sz w:val="32"/>
          <w:szCs w:val="32"/>
        </w:rPr>
      </w:pPr>
      <w:r w:rsidRPr="00FD4577">
        <w:rPr>
          <w:rFonts w:ascii="仿宋_GB2312" w:eastAsia="仿宋_GB2312" w:hint="eastAsia"/>
          <w:color w:val="000000"/>
          <w:sz w:val="32"/>
          <w:szCs w:val="32"/>
        </w:rPr>
        <w:t xml:space="preserve">　　</w:t>
      </w:r>
      <w:r w:rsidRPr="00FD4577">
        <w:rPr>
          <w:rFonts w:eastAsia="仿宋_GB2312" w:hint="eastAsia"/>
          <w:color w:val="000000"/>
          <w:sz w:val="32"/>
          <w:szCs w:val="32"/>
        </w:rPr>
        <w:t>  </w:t>
      </w:r>
    </w:p>
    <w:p w:rsidR="00FF27BC" w:rsidRPr="00C22522" w:rsidRDefault="00954FCF" w:rsidP="00954FCF">
      <w:pPr>
        <w:pStyle w:val="a5"/>
        <w:spacing w:line="60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项目1：</w:t>
      </w:r>
      <w:r w:rsidR="00FF27BC" w:rsidRPr="00C22522">
        <w:rPr>
          <w:rFonts w:ascii="黑体" w:eastAsia="黑体" w:hAnsi="黑体" w:hint="eastAsia"/>
          <w:bCs/>
          <w:color w:val="000000"/>
          <w:sz w:val="32"/>
          <w:szCs w:val="32"/>
        </w:rPr>
        <w:t>固定源细颗粒物(PM</w:t>
      </w:r>
      <w:r w:rsidR="00FF27BC" w:rsidRPr="00C22522">
        <w:rPr>
          <w:rFonts w:ascii="黑体" w:eastAsia="黑体" w:hAnsi="黑体" w:hint="eastAsia"/>
          <w:bCs/>
          <w:color w:val="000000"/>
          <w:sz w:val="32"/>
          <w:szCs w:val="32"/>
          <w:vertAlign w:val="subscript"/>
        </w:rPr>
        <w:t>2.5</w:t>
      </w:r>
      <w:r w:rsidR="00FF27BC" w:rsidRPr="00C22522">
        <w:rPr>
          <w:rFonts w:ascii="黑体" w:eastAsia="黑体" w:hAnsi="黑体" w:hint="eastAsia"/>
          <w:bCs/>
          <w:color w:val="000000"/>
          <w:sz w:val="32"/>
          <w:szCs w:val="32"/>
        </w:rPr>
        <w:t>)稀释通道采样器的研制</w:t>
      </w:r>
    </w:p>
    <w:p w:rsidR="00847DD6" w:rsidRPr="00C22522" w:rsidRDefault="00FF27BC"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color w:val="000000"/>
          <w:sz w:val="32"/>
          <w:szCs w:val="32"/>
        </w:rPr>
        <w:t>开展大气监测中细颗粒物（PM</w:t>
      </w:r>
      <w:r w:rsidRPr="00C22522">
        <w:rPr>
          <w:rFonts w:ascii="仿宋_GB2312" w:eastAsia="仿宋_GB2312" w:hint="eastAsia"/>
          <w:color w:val="000000"/>
          <w:sz w:val="32"/>
          <w:szCs w:val="32"/>
          <w:vertAlign w:val="subscript"/>
        </w:rPr>
        <w:t>2.5</w:t>
      </w:r>
      <w:r w:rsidRPr="00C22522">
        <w:rPr>
          <w:rFonts w:ascii="仿宋_GB2312" w:eastAsia="仿宋_GB2312" w:hint="eastAsia"/>
          <w:color w:val="000000"/>
          <w:sz w:val="32"/>
          <w:szCs w:val="32"/>
        </w:rPr>
        <w:t>）固定污染源的采样装置</w:t>
      </w:r>
      <w:r w:rsidR="00995520" w:rsidRPr="00C22522">
        <w:rPr>
          <w:rFonts w:ascii="仿宋_GB2312" w:eastAsia="仿宋_GB2312" w:hint="eastAsia"/>
          <w:color w:val="000000"/>
          <w:sz w:val="32"/>
          <w:szCs w:val="32"/>
        </w:rPr>
        <w:t>研究</w:t>
      </w:r>
      <w:r w:rsidR="00847DD6" w:rsidRPr="00C22522">
        <w:rPr>
          <w:rFonts w:ascii="仿宋_GB2312" w:eastAsia="仿宋_GB2312" w:hint="eastAsia"/>
          <w:color w:val="000000"/>
          <w:sz w:val="32"/>
          <w:szCs w:val="32"/>
        </w:rPr>
        <w:t>，</w:t>
      </w:r>
      <w:r w:rsidR="00E06F80" w:rsidRPr="00C22522">
        <w:rPr>
          <w:rFonts w:ascii="仿宋_GB2312" w:eastAsia="仿宋_GB2312" w:hint="eastAsia"/>
          <w:color w:val="000000"/>
          <w:sz w:val="32"/>
          <w:szCs w:val="32"/>
        </w:rPr>
        <w:t>提交样机一套。</w:t>
      </w:r>
      <w:r w:rsidRPr="00C22522">
        <w:rPr>
          <w:rFonts w:ascii="仿宋_GB2312" w:eastAsia="仿宋_GB2312" w:hint="eastAsia"/>
          <w:color w:val="000000"/>
          <w:sz w:val="32"/>
          <w:szCs w:val="32"/>
        </w:rPr>
        <w:t>该装置可以为准确判定区域大气污染来源、制定区域大气污染防治规划、缓解大气环境污染状况，提供准确的监测数据</w:t>
      </w:r>
      <w:r w:rsidR="00847DD6" w:rsidRPr="00C22522">
        <w:rPr>
          <w:rFonts w:ascii="仿宋_GB2312" w:eastAsia="仿宋_GB2312" w:hint="eastAsia"/>
          <w:color w:val="000000"/>
          <w:sz w:val="32"/>
          <w:szCs w:val="32"/>
        </w:rPr>
        <w:t>。</w:t>
      </w:r>
    </w:p>
    <w:p w:rsidR="00D44928" w:rsidRPr="00C22522" w:rsidRDefault="00954FCF" w:rsidP="00954FCF">
      <w:pPr>
        <w:pStyle w:val="a5"/>
        <w:spacing w:line="600" w:lineRule="exact"/>
        <w:ind w:firstLineChars="200" w:firstLine="640"/>
        <w:rPr>
          <w:rFonts w:ascii="黑体" w:eastAsia="黑体" w:hAnsi="黑体"/>
          <w:color w:val="000000"/>
          <w:sz w:val="32"/>
          <w:szCs w:val="32"/>
        </w:rPr>
      </w:pPr>
      <w:r>
        <w:rPr>
          <w:rFonts w:ascii="黑体" w:eastAsia="黑体" w:hAnsi="黑体" w:hint="eastAsia"/>
          <w:bCs/>
          <w:color w:val="000000"/>
          <w:sz w:val="32"/>
          <w:szCs w:val="32"/>
        </w:rPr>
        <w:t>项目2：</w:t>
      </w:r>
      <w:r w:rsidR="00847DD6" w:rsidRPr="00C22522">
        <w:rPr>
          <w:rFonts w:ascii="黑体" w:eastAsia="黑体" w:hAnsi="黑体" w:hint="eastAsia"/>
          <w:bCs/>
          <w:color w:val="000000"/>
          <w:sz w:val="32"/>
          <w:szCs w:val="32"/>
        </w:rPr>
        <w:t>电厂</w:t>
      </w:r>
      <w:r w:rsidR="00847DD6" w:rsidRPr="00C22522">
        <w:rPr>
          <w:rFonts w:ascii="黑体" w:eastAsia="黑体" w:hAnsi="黑体" w:hint="eastAsia"/>
          <w:color w:val="000000"/>
          <w:sz w:val="32"/>
          <w:szCs w:val="32"/>
        </w:rPr>
        <w:t>增设预电除尘器及炉后二级脱硫系统增容改造的技术研究</w:t>
      </w:r>
      <w:r w:rsidR="00D44928" w:rsidRPr="00C22522">
        <w:rPr>
          <w:rFonts w:ascii="黑体" w:eastAsia="黑体" w:hAnsi="黑体" w:hint="eastAsia"/>
          <w:color w:val="000000"/>
          <w:sz w:val="32"/>
          <w:szCs w:val="32"/>
        </w:rPr>
        <w:t>与工程示范</w:t>
      </w:r>
    </w:p>
    <w:p w:rsidR="005A57E2" w:rsidRPr="00C22522" w:rsidRDefault="005A5957"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color w:val="000000"/>
          <w:sz w:val="32"/>
          <w:szCs w:val="32"/>
        </w:rPr>
        <w:t>针对</w:t>
      </w:r>
      <w:r w:rsidR="00847DD6" w:rsidRPr="00C22522">
        <w:rPr>
          <w:rFonts w:ascii="仿宋_GB2312" w:eastAsia="仿宋_GB2312" w:hint="eastAsia"/>
          <w:color w:val="000000"/>
          <w:sz w:val="32"/>
          <w:szCs w:val="32"/>
        </w:rPr>
        <w:t>电厂采用两级脱硫系统（炉内喷钙+炉外半干法脱硫）</w:t>
      </w:r>
      <w:r w:rsidR="00D44928" w:rsidRPr="00C22522">
        <w:rPr>
          <w:rFonts w:ascii="仿宋_GB2312" w:eastAsia="仿宋_GB2312" w:hint="eastAsia"/>
          <w:color w:val="000000"/>
          <w:sz w:val="32"/>
          <w:szCs w:val="32"/>
        </w:rPr>
        <w:t>的脱硫灰</w:t>
      </w:r>
      <w:r w:rsidR="00847DD6" w:rsidRPr="00C22522">
        <w:rPr>
          <w:rFonts w:ascii="仿宋_GB2312" w:eastAsia="仿宋_GB2312" w:hint="eastAsia"/>
          <w:color w:val="000000"/>
          <w:sz w:val="32"/>
          <w:szCs w:val="32"/>
        </w:rPr>
        <w:t>含有大量未反应的氧化钙，</w:t>
      </w:r>
      <w:r w:rsidR="009047A3" w:rsidRPr="00C22522">
        <w:rPr>
          <w:rFonts w:ascii="仿宋_GB2312" w:eastAsia="仿宋_GB2312" w:hint="eastAsia"/>
          <w:color w:val="000000"/>
          <w:sz w:val="32"/>
          <w:szCs w:val="32"/>
        </w:rPr>
        <w:t>开展电厂</w:t>
      </w:r>
      <w:r w:rsidR="00847DD6" w:rsidRPr="00C22522">
        <w:rPr>
          <w:rFonts w:ascii="仿宋_GB2312" w:eastAsia="仿宋_GB2312" w:hint="eastAsia"/>
          <w:color w:val="000000"/>
          <w:sz w:val="32"/>
          <w:szCs w:val="32"/>
        </w:rPr>
        <w:t>增设预电除尘器、取消炉内脱硫的方式来对未脱硫的粉煤灰进行综合利用</w:t>
      </w:r>
      <w:r w:rsidR="009047A3" w:rsidRPr="00C22522">
        <w:rPr>
          <w:rFonts w:ascii="仿宋_GB2312" w:eastAsia="仿宋_GB2312" w:hint="eastAsia"/>
          <w:color w:val="000000"/>
          <w:sz w:val="32"/>
          <w:szCs w:val="32"/>
        </w:rPr>
        <w:t>的技术研究，提出</w:t>
      </w:r>
      <w:r w:rsidR="00847DD6" w:rsidRPr="00C22522">
        <w:rPr>
          <w:rFonts w:ascii="仿宋_GB2312" w:eastAsia="仿宋_GB2312" w:hint="eastAsia"/>
          <w:color w:val="000000"/>
          <w:sz w:val="32"/>
          <w:szCs w:val="32"/>
        </w:rPr>
        <w:t>利于提高电厂的生产周期</w:t>
      </w:r>
      <w:r w:rsidR="009047A3" w:rsidRPr="00C22522">
        <w:rPr>
          <w:rFonts w:ascii="仿宋_GB2312" w:eastAsia="仿宋_GB2312" w:hint="eastAsia"/>
          <w:color w:val="000000"/>
          <w:sz w:val="32"/>
          <w:szCs w:val="32"/>
        </w:rPr>
        <w:t>技术路线和工艺</w:t>
      </w:r>
      <w:r w:rsidR="00D44928" w:rsidRPr="00C22522">
        <w:rPr>
          <w:rFonts w:ascii="仿宋_GB2312" w:eastAsia="仿宋_GB2312" w:hint="eastAsia"/>
          <w:color w:val="000000"/>
          <w:sz w:val="32"/>
          <w:szCs w:val="32"/>
        </w:rPr>
        <w:t>并进行工程示范</w:t>
      </w:r>
      <w:r w:rsidR="009047A3" w:rsidRPr="00C22522">
        <w:rPr>
          <w:rFonts w:ascii="仿宋_GB2312" w:eastAsia="仿宋_GB2312" w:hint="eastAsia"/>
          <w:color w:val="000000"/>
          <w:sz w:val="32"/>
          <w:szCs w:val="32"/>
        </w:rPr>
        <w:t>。</w:t>
      </w:r>
    </w:p>
    <w:p w:rsidR="00E21656" w:rsidRPr="00C22522" w:rsidRDefault="00FD4577" w:rsidP="00954FCF">
      <w:pPr>
        <w:pStyle w:val="a5"/>
        <w:spacing w:line="600" w:lineRule="exact"/>
        <w:ind w:firstLineChars="200" w:firstLine="640"/>
        <w:rPr>
          <w:rFonts w:ascii="黑体" w:eastAsia="黑体" w:hAnsi="黑体"/>
          <w:bCs/>
          <w:color w:val="000000"/>
          <w:sz w:val="32"/>
          <w:szCs w:val="32"/>
        </w:rPr>
      </w:pPr>
      <w:r w:rsidRPr="00C22522">
        <w:rPr>
          <w:rFonts w:ascii="黑体" w:eastAsia="黑体" w:hAnsi="黑体" w:hint="eastAsia"/>
          <w:bCs/>
          <w:color w:val="000000"/>
          <w:sz w:val="32"/>
          <w:szCs w:val="32"/>
        </w:rPr>
        <w:t>项目3：</w:t>
      </w:r>
      <w:r w:rsidR="00A41736" w:rsidRPr="00C22522">
        <w:rPr>
          <w:rFonts w:ascii="黑体" w:eastAsia="黑体" w:hAnsi="黑体" w:hint="eastAsia"/>
          <w:bCs/>
          <w:color w:val="000000"/>
          <w:sz w:val="32"/>
          <w:szCs w:val="32"/>
        </w:rPr>
        <w:t>化学合成制药废水高级氧化—两级生物处理集成技术研究及工程示范</w:t>
      </w:r>
    </w:p>
    <w:p w:rsidR="00E21656" w:rsidRPr="00C22522" w:rsidRDefault="00A41736"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bCs/>
          <w:color w:val="000000"/>
          <w:sz w:val="32"/>
          <w:szCs w:val="32"/>
        </w:rPr>
        <w:t>针对制药废水处理工艺链条长，工艺运行和管理复杂，后期维护工作量大等废水处理工程的技术</w:t>
      </w:r>
      <w:r w:rsidR="005A5957" w:rsidRPr="00C22522">
        <w:rPr>
          <w:rFonts w:ascii="仿宋_GB2312" w:eastAsia="仿宋_GB2312" w:hint="eastAsia"/>
          <w:bCs/>
          <w:color w:val="000000"/>
          <w:sz w:val="32"/>
          <w:szCs w:val="32"/>
        </w:rPr>
        <w:t>瓶颈问题，</w:t>
      </w:r>
      <w:r w:rsidRPr="00C22522">
        <w:rPr>
          <w:rFonts w:ascii="仿宋_GB2312" w:eastAsia="仿宋_GB2312" w:hint="eastAsia"/>
          <w:bCs/>
          <w:color w:val="000000"/>
          <w:sz w:val="32"/>
          <w:szCs w:val="32"/>
        </w:rPr>
        <w:t>开展</w:t>
      </w:r>
      <w:r w:rsidRPr="00C22522">
        <w:rPr>
          <w:rFonts w:ascii="仿宋_GB2312" w:eastAsia="仿宋_GB2312" w:hint="eastAsia"/>
          <w:color w:val="000000"/>
          <w:sz w:val="32"/>
          <w:szCs w:val="32"/>
        </w:rPr>
        <w:t>化学合成制药废水高级氧化—两级生物处理集成技术研究</w:t>
      </w:r>
      <w:r w:rsidRPr="00C22522">
        <w:rPr>
          <w:rFonts w:ascii="仿宋_GB2312" w:eastAsia="仿宋_GB2312" w:hint="eastAsia"/>
          <w:bCs/>
          <w:color w:val="000000"/>
          <w:sz w:val="32"/>
          <w:szCs w:val="32"/>
        </w:rPr>
        <w:t>及工程示范，构建</w:t>
      </w:r>
      <w:r w:rsidRPr="00C22522">
        <w:rPr>
          <w:rFonts w:ascii="仿宋_GB2312" w:eastAsia="仿宋_GB2312" w:hint="eastAsia"/>
          <w:color w:val="000000"/>
          <w:sz w:val="32"/>
          <w:szCs w:val="32"/>
        </w:rPr>
        <w:t>化学合成制药</w:t>
      </w:r>
      <w:r w:rsidRPr="00C22522">
        <w:rPr>
          <w:rFonts w:ascii="仿宋_GB2312" w:eastAsia="仿宋_GB2312" w:hint="eastAsia"/>
          <w:bCs/>
          <w:color w:val="000000"/>
          <w:sz w:val="32"/>
          <w:szCs w:val="32"/>
        </w:rPr>
        <w:t>废水处理示范应用系统</w:t>
      </w:r>
      <w:r w:rsidR="009047A3" w:rsidRPr="00C22522">
        <w:rPr>
          <w:rFonts w:ascii="仿宋_GB2312" w:eastAsia="仿宋_GB2312" w:hint="eastAsia"/>
          <w:bCs/>
          <w:color w:val="000000"/>
          <w:sz w:val="32"/>
          <w:szCs w:val="32"/>
        </w:rPr>
        <w:t>，提出化学合成制药废水的治理的最佳控制技术。</w:t>
      </w:r>
    </w:p>
    <w:p w:rsidR="00FD4577"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bCs/>
          <w:color w:val="000000"/>
          <w:sz w:val="32"/>
          <w:szCs w:val="32"/>
        </w:rPr>
        <w:lastRenderedPageBreak/>
        <w:t>项目4：</w:t>
      </w:r>
      <w:r w:rsidR="00A41736" w:rsidRPr="00C22522">
        <w:rPr>
          <w:rFonts w:ascii="黑体" w:eastAsia="黑体" w:hAnsi="黑体" w:hint="eastAsia"/>
          <w:bCs/>
          <w:color w:val="000000"/>
          <w:sz w:val="32"/>
          <w:szCs w:val="32"/>
        </w:rPr>
        <w:t>改性火山渣陶粒处理铜镍废水的</w:t>
      </w:r>
      <w:r w:rsidR="007D5955" w:rsidRPr="00C22522">
        <w:rPr>
          <w:rFonts w:ascii="黑体" w:eastAsia="黑体" w:hAnsi="黑体" w:hint="eastAsia"/>
          <w:bCs/>
          <w:color w:val="000000"/>
          <w:sz w:val="32"/>
          <w:szCs w:val="32"/>
        </w:rPr>
        <w:t>技术</w:t>
      </w:r>
      <w:r w:rsidR="00A41736" w:rsidRPr="00C22522">
        <w:rPr>
          <w:rFonts w:ascii="黑体" w:eastAsia="黑体" w:hAnsi="黑体" w:hint="eastAsia"/>
          <w:bCs/>
          <w:color w:val="000000"/>
          <w:sz w:val="32"/>
          <w:szCs w:val="32"/>
        </w:rPr>
        <w:t>研究</w:t>
      </w:r>
    </w:p>
    <w:p w:rsidR="00A41736" w:rsidRPr="00C22522" w:rsidRDefault="00A41736" w:rsidP="00954FCF">
      <w:pPr>
        <w:pStyle w:val="a5"/>
        <w:spacing w:line="600" w:lineRule="exact"/>
        <w:ind w:firstLineChars="200" w:firstLine="640"/>
        <w:rPr>
          <w:rFonts w:ascii="仿宋_GB2312" w:eastAsia="仿宋_GB2312"/>
          <w:bCs/>
          <w:color w:val="000000"/>
          <w:sz w:val="32"/>
          <w:szCs w:val="32"/>
        </w:rPr>
      </w:pPr>
      <w:r w:rsidRPr="00C22522">
        <w:rPr>
          <w:rFonts w:ascii="仿宋_GB2312" w:eastAsia="仿宋_GB2312" w:hint="eastAsia"/>
          <w:bCs/>
          <w:color w:val="000000"/>
          <w:sz w:val="32"/>
          <w:szCs w:val="32"/>
        </w:rPr>
        <w:t>以火山渣陶粒作为吸附剂，开展处理重金属废水的</w:t>
      </w:r>
      <w:r w:rsidR="007D5955" w:rsidRPr="00C22522">
        <w:rPr>
          <w:rFonts w:ascii="仿宋_GB2312" w:eastAsia="仿宋_GB2312" w:hint="eastAsia"/>
          <w:bCs/>
          <w:color w:val="000000"/>
          <w:sz w:val="32"/>
          <w:szCs w:val="32"/>
        </w:rPr>
        <w:t>技术</w:t>
      </w:r>
      <w:r w:rsidRPr="00C22522">
        <w:rPr>
          <w:rFonts w:ascii="仿宋_GB2312" w:eastAsia="仿宋_GB2312" w:hint="eastAsia"/>
          <w:bCs/>
          <w:color w:val="000000"/>
          <w:sz w:val="32"/>
          <w:szCs w:val="32"/>
        </w:rPr>
        <w:t>研究，提供</w:t>
      </w:r>
      <w:r w:rsidR="00F91704" w:rsidRPr="00C22522">
        <w:rPr>
          <w:rFonts w:ascii="仿宋_GB2312" w:eastAsia="仿宋_GB2312" w:hint="eastAsia"/>
          <w:bCs/>
          <w:color w:val="000000"/>
          <w:sz w:val="32"/>
          <w:szCs w:val="32"/>
        </w:rPr>
        <w:t>一种廉价且有效地处理手段，降低</w:t>
      </w:r>
      <w:r w:rsidRPr="00C22522">
        <w:rPr>
          <w:rFonts w:ascii="仿宋_GB2312" w:eastAsia="仿宋_GB2312" w:hint="eastAsia"/>
          <w:bCs/>
          <w:color w:val="000000"/>
          <w:sz w:val="32"/>
          <w:szCs w:val="32"/>
        </w:rPr>
        <w:t>环保工程的投资成本，提高火山渣矿产品的附加值，取得更大的经济效益。</w:t>
      </w:r>
    </w:p>
    <w:p w:rsidR="00FD4577"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bCs/>
          <w:color w:val="000000"/>
          <w:sz w:val="32"/>
          <w:szCs w:val="32"/>
        </w:rPr>
        <w:t>项目5：</w:t>
      </w:r>
      <w:r w:rsidR="00A41736" w:rsidRPr="00C22522">
        <w:rPr>
          <w:rFonts w:ascii="黑体" w:eastAsia="黑体" w:hAnsi="黑体" w:hint="eastAsia"/>
          <w:sz w:val="32"/>
          <w:szCs w:val="32"/>
        </w:rPr>
        <w:t>地下水污染场地污染源反演识别技术研究</w:t>
      </w:r>
    </w:p>
    <w:p w:rsidR="00665CF4" w:rsidRPr="00C22522" w:rsidRDefault="00A41736" w:rsidP="00954FCF">
      <w:pPr>
        <w:spacing w:line="600" w:lineRule="exact"/>
        <w:ind w:firstLineChars="200" w:firstLine="640"/>
        <w:rPr>
          <w:rFonts w:ascii="仿宋_GB2312" w:eastAsia="仿宋_GB2312" w:hAnsi="宋体"/>
          <w:sz w:val="32"/>
          <w:szCs w:val="32"/>
        </w:rPr>
      </w:pPr>
      <w:r w:rsidRPr="00C22522">
        <w:rPr>
          <w:rFonts w:ascii="仿宋_GB2312" w:eastAsia="仿宋_GB2312" w:hAnsi="宋体" w:hint="eastAsia"/>
          <w:sz w:val="32"/>
          <w:szCs w:val="32"/>
        </w:rPr>
        <w:t>选择具有代表性的地下水污染场地，综合运用模拟-优化（S/O）和地质统计学方法，通过反演问题的求解，查明地下水污染质的时空分布特征，包括地下水污染源的个数、具体的空间位置、污染源泄漏和演化的历史等信息，</w:t>
      </w:r>
      <w:r w:rsidR="00F91704" w:rsidRPr="00C22522">
        <w:rPr>
          <w:rFonts w:ascii="仿宋_GB2312" w:eastAsia="仿宋_GB2312" w:hAnsi="宋体" w:hint="eastAsia"/>
          <w:sz w:val="32"/>
          <w:szCs w:val="32"/>
        </w:rPr>
        <w:t>提出</w:t>
      </w:r>
      <w:r w:rsidRPr="00C22522">
        <w:rPr>
          <w:rFonts w:ascii="仿宋_GB2312" w:eastAsia="仿宋_GB2312" w:hAnsi="宋体" w:hint="eastAsia"/>
          <w:sz w:val="32"/>
          <w:szCs w:val="32"/>
        </w:rPr>
        <w:t>建立适合国情和省情的地下水污染场地污染源反演识别技术方法。</w:t>
      </w:r>
    </w:p>
    <w:p w:rsidR="00E21656"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color w:val="000000"/>
          <w:sz w:val="32"/>
          <w:szCs w:val="32"/>
        </w:rPr>
        <w:t>项目6：</w:t>
      </w:r>
      <w:r w:rsidR="00A41736" w:rsidRPr="00C22522">
        <w:rPr>
          <w:rFonts w:ascii="黑体" w:eastAsia="黑体" w:hAnsi="黑体" w:hint="eastAsia"/>
          <w:color w:val="000000"/>
          <w:sz w:val="32"/>
          <w:szCs w:val="32"/>
        </w:rPr>
        <w:t>吉林省典型地区污染的土壤微生物监测特征研究</w:t>
      </w:r>
    </w:p>
    <w:p w:rsidR="009B5C4D" w:rsidRPr="00C22522" w:rsidRDefault="00F91704"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color w:val="000000"/>
          <w:sz w:val="32"/>
          <w:szCs w:val="32"/>
        </w:rPr>
        <w:t>以典型地区污染的土壤为例，开展</w:t>
      </w:r>
      <w:r w:rsidR="00A41736" w:rsidRPr="00C22522">
        <w:rPr>
          <w:rFonts w:ascii="仿宋_GB2312" w:eastAsia="仿宋_GB2312" w:hint="eastAsia"/>
          <w:color w:val="000000"/>
          <w:sz w:val="32"/>
          <w:szCs w:val="32"/>
        </w:rPr>
        <w:t>利用荧光定量PCR</w:t>
      </w:r>
      <w:r w:rsidRPr="00C22522">
        <w:rPr>
          <w:rFonts w:ascii="仿宋_GB2312" w:eastAsia="仿宋_GB2312" w:hint="eastAsia"/>
          <w:color w:val="000000"/>
          <w:sz w:val="32"/>
          <w:szCs w:val="32"/>
        </w:rPr>
        <w:t>技术和焦磷酸测序技术，对</w:t>
      </w:r>
      <w:r w:rsidR="00A41736" w:rsidRPr="00C22522">
        <w:rPr>
          <w:rFonts w:ascii="仿宋_GB2312" w:eastAsia="仿宋_GB2312" w:hint="eastAsia"/>
          <w:color w:val="000000"/>
          <w:sz w:val="32"/>
          <w:szCs w:val="32"/>
        </w:rPr>
        <w:t>污染土壤中</w:t>
      </w:r>
      <w:r w:rsidRPr="00C22522">
        <w:rPr>
          <w:rFonts w:ascii="仿宋_GB2312" w:eastAsia="仿宋_GB2312" w:hint="eastAsia"/>
          <w:color w:val="000000"/>
          <w:sz w:val="32"/>
          <w:szCs w:val="32"/>
        </w:rPr>
        <w:t>的微生物多样性进</w:t>
      </w:r>
      <w:r w:rsidR="002E03D9" w:rsidRPr="00C22522">
        <w:rPr>
          <w:rFonts w:ascii="仿宋_GB2312" w:eastAsia="仿宋_GB2312" w:hint="eastAsia"/>
          <w:color w:val="000000"/>
          <w:sz w:val="32"/>
          <w:szCs w:val="32"/>
        </w:rPr>
        <w:t>行监</w:t>
      </w:r>
      <w:r w:rsidRPr="00C22522">
        <w:rPr>
          <w:rFonts w:ascii="仿宋_GB2312" w:eastAsia="仿宋_GB2312" w:hint="eastAsia"/>
          <w:color w:val="000000"/>
          <w:sz w:val="32"/>
          <w:szCs w:val="32"/>
        </w:rPr>
        <w:t>测，并将其与不同土壤污染类型和程度相关联，提出特</w:t>
      </w:r>
      <w:r w:rsidR="002E03D9" w:rsidRPr="00C22522">
        <w:rPr>
          <w:rFonts w:ascii="仿宋_GB2312" w:eastAsia="仿宋_GB2312" w:hint="eastAsia"/>
          <w:color w:val="000000"/>
          <w:sz w:val="32"/>
          <w:szCs w:val="32"/>
        </w:rPr>
        <w:t>征性</w:t>
      </w:r>
      <w:r w:rsidRPr="00C22522">
        <w:rPr>
          <w:rFonts w:ascii="仿宋_GB2312" w:eastAsia="仿宋_GB2312" w:hint="eastAsia"/>
          <w:color w:val="000000"/>
          <w:sz w:val="32"/>
          <w:szCs w:val="32"/>
        </w:rPr>
        <w:t>的土壤微生物污染指标，为我省土壤污染监测提供新的</w:t>
      </w:r>
      <w:r w:rsidR="002E03D9" w:rsidRPr="00C22522">
        <w:rPr>
          <w:rFonts w:ascii="仿宋_GB2312" w:eastAsia="仿宋_GB2312" w:hint="eastAsia"/>
          <w:color w:val="000000"/>
          <w:sz w:val="32"/>
          <w:szCs w:val="32"/>
        </w:rPr>
        <w:t>技术</w:t>
      </w:r>
      <w:r w:rsidRPr="00C22522">
        <w:rPr>
          <w:rFonts w:ascii="仿宋_GB2312" w:eastAsia="仿宋_GB2312" w:hint="eastAsia"/>
          <w:color w:val="000000"/>
          <w:sz w:val="32"/>
          <w:szCs w:val="32"/>
        </w:rPr>
        <w:t>方法</w:t>
      </w:r>
      <w:r w:rsidR="00A41736" w:rsidRPr="00C22522">
        <w:rPr>
          <w:rFonts w:ascii="仿宋_GB2312" w:eastAsia="仿宋_GB2312" w:hint="eastAsia"/>
          <w:color w:val="000000"/>
          <w:sz w:val="32"/>
          <w:szCs w:val="32"/>
        </w:rPr>
        <w:t>。</w:t>
      </w:r>
    </w:p>
    <w:p w:rsidR="00EE5C87"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bCs/>
          <w:color w:val="000000"/>
          <w:sz w:val="32"/>
          <w:szCs w:val="32"/>
        </w:rPr>
        <w:t>项目7：</w:t>
      </w:r>
      <w:r w:rsidR="00EE5C87" w:rsidRPr="00C22522">
        <w:rPr>
          <w:rFonts w:ascii="黑体" w:eastAsia="黑体" w:hAnsi="黑体" w:hint="eastAsia"/>
          <w:sz w:val="32"/>
          <w:szCs w:val="32"/>
        </w:rPr>
        <w:t>吉林省西部地区重大水利工程对生态环境影响研究</w:t>
      </w:r>
    </w:p>
    <w:p w:rsidR="00EE5C87" w:rsidRPr="00C22522" w:rsidRDefault="00EE5C87"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sz w:val="32"/>
          <w:szCs w:val="32"/>
        </w:rPr>
        <w:t>针对哈达山水利枢纽工程主要配套工程松原灌区以及吉林省西部河湖联通工程的逐步实施，开展西部生态环境</w:t>
      </w:r>
      <w:r w:rsidR="000D0988" w:rsidRPr="00C22522">
        <w:rPr>
          <w:rFonts w:ascii="仿宋_GB2312" w:eastAsia="仿宋_GB2312" w:hint="eastAsia"/>
          <w:sz w:val="32"/>
          <w:szCs w:val="32"/>
        </w:rPr>
        <w:t>变化</w:t>
      </w:r>
      <w:r w:rsidRPr="00C22522">
        <w:rPr>
          <w:rFonts w:ascii="仿宋_GB2312" w:eastAsia="仿宋_GB2312" w:hint="eastAsia"/>
          <w:sz w:val="32"/>
          <w:szCs w:val="32"/>
        </w:rPr>
        <w:t>对松花江水质和水生生态环境的影响研究，提出盐碱湿地生态功能恢复的保障措施综合防治方案，为吉林省西部受损湿地恢复提供理论与技术上支持。</w:t>
      </w:r>
    </w:p>
    <w:p w:rsidR="00D07043" w:rsidRPr="00D07043" w:rsidRDefault="00FD4577" w:rsidP="00D07043">
      <w:pPr>
        <w:spacing w:line="600" w:lineRule="exact"/>
        <w:ind w:firstLineChars="200" w:firstLine="640"/>
        <w:rPr>
          <w:rFonts w:ascii="黑体" w:eastAsia="黑体" w:hAnsi="黑体"/>
          <w:sz w:val="32"/>
          <w:szCs w:val="32"/>
        </w:rPr>
      </w:pPr>
      <w:r w:rsidRPr="00D07043">
        <w:rPr>
          <w:rFonts w:ascii="黑体" w:eastAsia="黑体" w:hAnsi="黑体" w:hint="eastAsia"/>
          <w:sz w:val="32"/>
          <w:szCs w:val="32"/>
        </w:rPr>
        <w:t>项目8：</w:t>
      </w:r>
      <w:r w:rsidR="00A41736" w:rsidRPr="00D07043">
        <w:rPr>
          <w:rFonts w:ascii="黑体" w:eastAsia="黑体" w:hAnsi="黑体" w:hint="eastAsia"/>
          <w:sz w:val="32"/>
          <w:szCs w:val="32"/>
        </w:rPr>
        <w:t>农田退水对查干湖水质影响的研究</w:t>
      </w:r>
    </w:p>
    <w:p w:rsidR="00553F68" w:rsidRPr="00D07043" w:rsidRDefault="00F91704" w:rsidP="00D07043">
      <w:pPr>
        <w:spacing w:line="600" w:lineRule="exact"/>
        <w:ind w:firstLineChars="200" w:firstLine="640"/>
        <w:rPr>
          <w:rFonts w:ascii="仿宋_GB2312" w:eastAsia="仿宋_GB2312"/>
          <w:sz w:val="32"/>
          <w:szCs w:val="32"/>
        </w:rPr>
      </w:pPr>
      <w:r w:rsidRPr="00D07043">
        <w:rPr>
          <w:rFonts w:ascii="仿宋_GB2312" w:eastAsia="仿宋_GB2312" w:hint="eastAsia"/>
          <w:sz w:val="32"/>
          <w:szCs w:val="32"/>
        </w:rPr>
        <w:t>针对</w:t>
      </w:r>
      <w:r w:rsidR="00A41736" w:rsidRPr="00D07043">
        <w:rPr>
          <w:rFonts w:ascii="仿宋_GB2312" w:eastAsia="仿宋_GB2312" w:hint="eastAsia"/>
          <w:sz w:val="32"/>
          <w:szCs w:val="32"/>
        </w:rPr>
        <w:t>查干湖周边农田退水对查干湖水质的影响，</w:t>
      </w:r>
      <w:r w:rsidRPr="00D07043">
        <w:rPr>
          <w:rFonts w:ascii="仿宋_GB2312" w:eastAsia="仿宋_GB2312" w:hint="eastAsia"/>
          <w:sz w:val="32"/>
          <w:szCs w:val="32"/>
        </w:rPr>
        <w:t>开展</w:t>
      </w:r>
      <w:r w:rsidR="00A41736" w:rsidRPr="00D07043">
        <w:rPr>
          <w:rFonts w:ascii="仿宋_GB2312" w:eastAsia="仿宋_GB2312" w:hint="eastAsia"/>
          <w:sz w:val="32"/>
          <w:szCs w:val="32"/>
        </w:rPr>
        <w:t>查干湖</w:t>
      </w:r>
      <w:r w:rsidR="00A41736" w:rsidRPr="00D07043">
        <w:rPr>
          <w:rFonts w:ascii="仿宋_GB2312" w:eastAsia="仿宋_GB2312" w:hint="eastAsia"/>
          <w:sz w:val="32"/>
          <w:szCs w:val="32"/>
        </w:rPr>
        <w:lastRenderedPageBreak/>
        <w:t>农田退水，改善查干湖水质，控制查干湖富营养化</w:t>
      </w:r>
      <w:r w:rsidR="00FA23AD" w:rsidRPr="00D07043">
        <w:rPr>
          <w:rFonts w:ascii="仿宋_GB2312" w:eastAsia="仿宋_GB2312" w:hint="eastAsia"/>
          <w:sz w:val="32"/>
          <w:szCs w:val="32"/>
        </w:rPr>
        <w:t>的技术研究，为从根本上解决查干湖日益严重的农田退水问题提供科学依据。</w:t>
      </w:r>
    </w:p>
    <w:p w:rsidR="00FD4577"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bCs/>
          <w:color w:val="000000"/>
          <w:sz w:val="32"/>
          <w:szCs w:val="32"/>
        </w:rPr>
        <w:t>项目9：</w:t>
      </w:r>
      <w:r w:rsidR="00A41736" w:rsidRPr="00C22522">
        <w:rPr>
          <w:rFonts w:ascii="黑体" w:eastAsia="黑体" w:hAnsi="黑体" w:hint="eastAsia"/>
          <w:color w:val="000000"/>
          <w:sz w:val="32"/>
          <w:szCs w:val="32"/>
        </w:rPr>
        <w:t>吉林省排污总量核定核算办法及技术规程的研究</w:t>
      </w:r>
    </w:p>
    <w:p w:rsidR="00E21656" w:rsidRPr="00C22522" w:rsidRDefault="00A41736"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Ansi="仿宋" w:hint="eastAsia"/>
          <w:color w:val="000000"/>
          <w:sz w:val="32"/>
          <w:szCs w:val="32"/>
        </w:rPr>
        <w:t>通过研究制定排污总量核定技术规程及核算方法，为合理确定建设项目主要污染物总量指标、全面完成排污权初始分配奠定理论基础和技术路线</w:t>
      </w:r>
    </w:p>
    <w:p w:rsidR="00A41736" w:rsidRPr="00C22522" w:rsidRDefault="00FD4577" w:rsidP="00954FCF">
      <w:pPr>
        <w:spacing w:line="600" w:lineRule="exact"/>
        <w:ind w:firstLineChars="200" w:firstLine="640"/>
        <w:rPr>
          <w:rFonts w:ascii="黑体" w:eastAsia="黑体" w:hAnsi="黑体"/>
          <w:sz w:val="32"/>
          <w:szCs w:val="32"/>
        </w:rPr>
      </w:pPr>
      <w:r w:rsidRPr="00C22522">
        <w:rPr>
          <w:rFonts w:ascii="黑体" w:eastAsia="黑体" w:hAnsi="黑体" w:hint="eastAsia"/>
          <w:bCs/>
          <w:color w:val="000000"/>
          <w:sz w:val="32"/>
          <w:szCs w:val="32"/>
        </w:rPr>
        <w:t>项目10：</w:t>
      </w:r>
      <w:r w:rsidR="00A41736" w:rsidRPr="00C22522">
        <w:rPr>
          <w:rFonts w:ascii="黑体" w:eastAsia="黑体" w:hAnsi="黑体" w:hint="eastAsia"/>
          <w:sz w:val="32"/>
          <w:szCs w:val="32"/>
        </w:rPr>
        <w:t>环境信息高效利用方法与途径研究</w:t>
      </w:r>
    </w:p>
    <w:p w:rsidR="005C4BDB" w:rsidRPr="00C22522" w:rsidRDefault="00A41736" w:rsidP="00954FCF">
      <w:pPr>
        <w:pStyle w:val="a5"/>
        <w:spacing w:line="600" w:lineRule="exact"/>
        <w:ind w:firstLineChars="200" w:firstLine="640"/>
        <w:rPr>
          <w:rFonts w:ascii="仿宋_GB2312" w:eastAsia="仿宋_GB2312"/>
          <w:sz w:val="32"/>
          <w:szCs w:val="32"/>
        </w:rPr>
      </w:pPr>
      <w:r w:rsidRPr="00C22522">
        <w:rPr>
          <w:rFonts w:ascii="仿宋_GB2312" w:eastAsia="仿宋_GB2312" w:hint="eastAsia"/>
          <w:sz w:val="32"/>
          <w:szCs w:val="32"/>
        </w:rPr>
        <w:t>在大数据环境下数据开放</w:t>
      </w:r>
      <w:r w:rsidR="007477B2" w:rsidRPr="00C22522">
        <w:rPr>
          <w:rFonts w:ascii="仿宋_GB2312" w:eastAsia="仿宋_GB2312" w:hint="eastAsia"/>
          <w:sz w:val="32"/>
          <w:szCs w:val="32"/>
        </w:rPr>
        <w:t>已经成为趋势，目前环境系统还存在数据孤岛、数据利用效率低等困境。</w:t>
      </w:r>
      <w:r w:rsidRPr="00C22522">
        <w:rPr>
          <w:rFonts w:ascii="仿宋_GB2312" w:eastAsia="仿宋_GB2312" w:hint="eastAsia"/>
          <w:sz w:val="32"/>
          <w:szCs w:val="32"/>
        </w:rPr>
        <w:t>通过对大数据智能化分析和对信息服务模式、管理模式的深入研究，利用先进的主流管理平台作</w:t>
      </w:r>
      <w:r w:rsidR="00FA23AD" w:rsidRPr="00C22522">
        <w:rPr>
          <w:rFonts w:ascii="仿宋_GB2312" w:eastAsia="仿宋_GB2312" w:hint="eastAsia"/>
          <w:sz w:val="32"/>
          <w:szCs w:val="32"/>
        </w:rPr>
        <w:t>为基础支撑工具，探索环境信息多维度交换、推送和智能检索策略，提出</w:t>
      </w:r>
      <w:r w:rsidRPr="00C22522">
        <w:rPr>
          <w:rFonts w:ascii="仿宋_GB2312" w:eastAsia="仿宋_GB2312" w:hint="eastAsia"/>
          <w:sz w:val="32"/>
          <w:szCs w:val="32"/>
        </w:rPr>
        <w:t>环境信息在未来大数据环境下的应用、模式、协同上的</w:t>
      </w:r>
      <w:r w:rsidR="0073289F" w:rsidRPr="00C22522">
        <w:rPr>
          <w:rFonts w:ascii="仿宋_GB2312" w:eastAsia="仿宋_GB2312" w:hAnsi="黑体" w:hint="eastAsia"/>
          <w:sz w:val="32"/>
          <w:szCs w:val="32"/>
        </w:rPr>
        <w:t>方法与途径</w:t>
      </w:r>
      <w:r w:rsidRPr="00C22522">
        <w:rPr>
          <w:rFonts w:ascii="仿宋_GB2312" w:eastAsia="仿宋_GB2312" w:hint="eastAsia"/>
          <w:sz w:val="32"/>
          <w:szCs w:val="32"/>
        </w:rPr>
        <w:t>，为环保系统多元信息未来应对大数据应用方式提供理论基础和技术支撑。</w:t>
      </w:r>
    </w:p>
    <w:p w:rsidR="005C4BDB" w:rsidRPr="00C22522" w:rsidRDefault="00FD4577" w:rsidP="00954FCF">
      <w:pPr>
        <w:spacing w:line="600" w:lineRule="exact"/>
        <w:ind w:firstLineChars="200" w:firstLine="640"/>
        <w:jc w:val="left"/>
        <w:rPr>
          <w:rFonts w:ascii="黑体" w:eastAsia="黑体" w:hAnsi="黑体"/>
          <w:color w:val="000000"/>
          <w:sz w:val="32"/>
          <w:szCs w:val="32"/>
        </w:rPr>
      </w:pPr>
      <w:r w:rsidRPr="00C22522">
        <w:rPr>
          <w:rFonts w:ascii="黑体" w:eastAsia="黑体" w:hAnsi="黑体" w:hint="eastAsia"/>
          <w:bCs/>
          <w:color w:val="000000"/>
          <w:sz w:val="32"/>
          <w:szCs w:val="32"/>
        </w:rPr>
        <w:t>项目11：</w:t>
      </w:r>
      <w:r w:rsidR="00A41736" w:rsidRPr="00C22522">
        <w:rPr>
          <w:rFonts w:ascii="黑体" w:eastAsia="黑体" w:hAnsi="黑体" w:hint="eastAsia"/>
          <w:color w:val="000000"/>
          <w:sz w:val="32"/>
          <w:szCs w:val="32"/>
        </w:rPr>
        <w:t>促进吉林省城镇化健康发展的环境对策研究</w:t>
      </w:r>
    </w:p>
    <w:p w:rsidR="00A41736" w:rsidRPr="00C22522" w:rsidRDefault="002E03D9" w:rsidP="00954FCF">
      <w:pPr>
        <w:spacing w:line="600" w:lineRule="exact"/>
        <w:ind w:firstLineChars="200" w:firstLine="640"/>
        <w:jc w:val="left"/>
        <w:rPr>
          <w:rFonts w:ascii="仿宋_GB2312" w:eastAsia="仿宋_GB2312" w:hAnsi="宋体"/>
          <w:color w:val="000000"/>
          <w:sz w:val="32"/>
          <w:szCs w:val="32"/>
        </w:rPr>
      </w:pPr>
      <w:r w:rsidRPr="00C22522">
        <w:rPr>
          <w:rFonts w:ascii="仿宋_GB2312" w:eastAsia="仿宋_GB2312" w:hAnsi="宋体" w:hint="eastAsia"/>
          <w:color w:val="000000"/>
          <w:sz w:val="32"/>
          <w:szCs w:val="32"/>
        </w:rPr>
        <w:t>通过对吉林省</w:t>
      </w:r>
      <w:r w:rsidR="00A41736" w:rsidRPr="00C22522">
        <w:rPr>
          <w:rFonts w:ascii="仿宋_GB2312" w:eastAsia="仿宋_GB2312" w:hAnsi="宋体" w:hint="eastAsia"/>
          <w:color w:val="000000"/>
          <w:sz w:val="32"/>
          <w:szCs w:val="32"/>
        </w:rPr>
        <w:t>农村人口和非农产业向城镇聚集的动态过程，</w:t>
      </w:r>
      <w:r w:rsidR="00B906D3" w:rsidRPr="00C22522">
        <w:rPr>
          <w:rFonts w:ascii="仿宋_GB2312" w:eastAsia="仿宋_GB2312" w:hAnsi="宋体" w:hint="eastAsia"/>
          <w:color w:val="000000"/>
          <w:sz w:val="32"/>
          <w:szCs w:val="32"/>
        </w:rPr>
        <w:t>包括：</w:t>
      </w:r>
      <w:r w:rsidR="00A41736" w:rsidRPr="00C22522">
        <w:rPr>
          <w:rFonts w:ascii="仿宋_GB2312" w:eastAsia="仿宋_GB2312" w:hAnsi="宋体" w:hint="eastAsia"/>
          <w:color w:val="000000"/>
          <w:sz w:val="32"/>
          <w:szCs w:val="32"/>
        </w:rPr>
        <w:t>资本、技术、信息、劳动力等生产要素的聚集</w:t>
      </w:r>
      <w:r w:rsidRPr="00C22522">
        <w:rPr>
          <w:rFonts w:ascii="仿宋_GB2312" w:eastAsia="仿宋_GB2312" w:hAnsi="宋体" w:hint="eastAsia"/>
          <w:color w:val="000000"/>
          <w:sz w:val="32"/>
          <w:szCs w:val="32"/>
        </w:rPr>
        <w:t>对</w:t>
      </w:r>
      <w:r w:rsidR="00A41736" w:rsidRPr="00C22522">
        <w:rPr>
          <w:rFonts w:ascii="仿宋_GB2312" w:eastAsia="仿宋_GB2312" w:hAnsi="宋体" w:hint="eastAsia"/>
          <w:color w:val="000000"/>
          <w:sz w:val="32"/>
          <w:szCs w:val="32"/>
        </w:rPr>
        <w:t>提高社会、经济、文化等要素的配置效率，推动经济规模的扩张、带动经济结构的优化</w:t>
      </w:r>
      <w:r w:rsidR="00B906D3" w:rsidRPr="00C22522">
        <w:rPr>
          <w:rFonts w:ascii="仿宋_GB2312" w:eastAsia="仿宋_GB2312" w:hAnsi="宋体" w:hint="eastAsia"/>
          <w:color w:val="000000"/>
          <w:sz w:val="32"/>
          <w:szCs w:val="32"/>
        </w:rPr>
        <w:t>的分析</w:t>
      </w:r>
      <w:r w:rsidR="00A41736" w:rsidRPr="00C22522">
        <w:rPr>
          <w:rFonts w:ascii="仿宋_GB2312" w:eastAsia="仿宋_GB2312" w:hAnsi="宋体" w:hint="eastAsia"/>
          <w:color w:val="000000"/>
          <w:sz w:val="32"/>
          <w:szCs w:val="32"/>
        </w:rPr>
        <w:t>，</w:t>
      </w:r>
      <w:r w:rsidR="00B906D3" w:rsidRPr="00C22522">
        <w:rPr>
          <w:rFonts w:ascii="仿宋_GB2312" w:eastAsia="仿宋_GB2312" w:hAnsi="宋体" w:hint="eastAsia"/>
          <w:color w:val="000000"/>
          <w:sz w:val="32"/>
          <w:szCs w:val="32"/>
        </w:rPr>
        <w:t>开展吉林省城镇化健康发展的环境对策研究，</w:t>
      </w:r>
      <w:r w:rsidR="00A41736" w:rsidRPr="00C22522">
        <w:rPr>
          <w:rFonts w:ascii="仿宋_GB2312" w:eastAsia="仿宋_GB2312" w:hAnsi="宋体" w:hint="eastAsia"/>
          <w:color w:val="000000"/>
          <w:sz w:val="32"/>
          <w:szCs w:val="32"/>
        </w:rPr>
        <w:t>提出符合吉林省省情的城镇化建设的措施与建议。</w:t>
      </w:r>
    </w:p>
    <w:p w:rsidR="00E21656" w:rsidRPr="00C22522" w:rsidRDefault="00FD4577" w:rsidP="00954FCF">
      <w:pPr>
        <w:pStyle w:val="a5"/>
        <w:spacing w:line="600" w:lineRule="exact"/>
        <w:ind w:firstLineChars="200" w:firstLine="640"/>
        <w:rPr>
          <w:rFonts w:ascii="黑体" w:eastAsia="黑体" w:hAnsi="黑体"/>
          <w:color w:val="000000"/>
          <w:sz w:val="32"/>
          <w:szCs w:val="32"/>
        </w:rPr>
      </w:pPr>
      <w:r w:rsidRPr="00C22522">
        <w:rPr>
          <w:rFonts w:ascii="黑体" w:eastAsia="黑体" w:hAnsi="黑体" w:hint="eastAsia"/>
          <w:bCs/>
          <w:color w:val="000000"/>
          <w:sz w:val="32"/>
          <w:szCs w:val="32"/>
        </w:rPr>
        <w:t>项目12：</w:t>
      </w:r>
      <w:r w:rsidR="00A41736" w:rsidRPr="00C22522">
        <w:rPr>
          <w:rFonts w:ascii="黑体" w:eastAsia="黑体" w:hAnsi="黑体" w:hint="eastAsia"/>
          <w:bCs/>
          <w:color w:val="000000"/>
          <w:sz w:val="32"/>
          <w:szCs w:val="32"/>
        </w:rPr>
        <w:t>吉林省黑土区土壤环境质量评估及优先区域划分研究</w:t>
      </w:r>
    </w:p>
    <w:p w:rsidR="00366618" w:rsidRPr="00C22522" w:rsidRDefault="00C42EAA" w:rsidP="00954FCF">
      <w:pPr>
        <w:pStyle w:val="a5"/>
        <w:spacing w:line="600" w:lineRule="exact"/>
        <w:ind w:firstLineChars="200" w:firstLine="640"/>
        <w:rPr>
          <w:rFonts w:ascii="仿宋_GB2312" w:eastAsia="仿宋_GB2312"/>
          <w:sz w:val="32"/>
          <w:szCs w:val="32"/>
        </w:rPr>
      </w:pPr>
      <w:r w:rsidRPr="00C22522">
        <w:rPr>
          <w:rFonts w:ascii="仿宋_GB2312" w:eastAsia="仿宋_GB2312" w:hint="eastAsia"/>
          <w:bCs/>
          <w:color w:val="000000"/>
          <w:sz w:val="32"/>
          <w:szCs w:val="32"/>
        </w:rPr>
        <w:lastRenderedPageBreak/>
        <w:t>通过</w:t>
      </w:r>
      <w:r w:rsidR="00BD7D6B" w:rsidRPr="00C22522">
        <w:rPr>
          <w:rFonts w:ascii="仿宋_GB2312" w:eastAsia="仿宋_GB2312" w:hint="eastAsia"/>
          <w:bCs/>
          <w:color w:val="000000"/>
          <w:sz w:val="32"/>
          <w:szCs w:val="32"/>
        </w:rPr>
        <w:t>对典型黑土区耕地土壤进行调查、监测，结合</w:t>
      </w:r>
      <w:r w:rsidR="00A41736" w:rsidRPr="00C22522">
        <w:rPr>
          <w:rFonts w:ascii="仿宋_GB2312" w:eastAsia="仿宋_GB2312" w:hint="eastAsia"/>
          <w:bCs/>
          <w:color w:val="000000"/>
          <w:sz w:val="32"/>
          <w:szCs w:val="32"/>
        </w:rPr>
        <w:t>统计学和3S技术对土壤肥力、土壤污染程度、土壤侵蚀程度、重金属累积程度和潜在生态危害进行评估，在此基础上</w:t>
      </w:r>
      <w:r w:rsidRPr="00C22522">
        <w:rPr>
          <w:rFonts w:ascii="仿宋_GB2312" w:eastAsia="仿宋_GB2312" w:hint="eastAsia"/>
          <w:bCs/>
          <w:color w:val="000000"/>
          <w:sz w:val="32"/>
          <w:szCs w:val="32"/>
        </w:rPr>
        <w:t>开展</w:t>
      </w:r>
      <w:r w:rsidR="00A41736" w:rsidRPr="00C22522">
        <w:rPr>
          <w:rFonts w:ascii="仿宋_GB2312" w:eastAsia="仿宋_GB2312" w:hint="eastAsia"/>
          <w:bCs/>
          <w:color w:val="000000"/>
          <w:sz w:val="32"/>
          <w:szCs w:val="32"/>
        </w:rPr>
        <w:t>吉林省黑土区土壤环境质量综合评估，并划出耕地土壤环境保护的优先区域的范围。为吉林省切实保护土壤环境，防治和减少土壤污染，开展省内土壤环境保护和综合治理及省内土壤的管理工作提供科学依据和技术支持。</w:t>
      </w:r>
    </w:p>
    <w:p w:rsidR="00404B8C" w:rsidRPr="00C22522" w:rsidRDefault="00FD4577" w:rsidP="00954FCF">
      <w:pPr>
        <w:pStyle w:val="a5"/>
        <w:spacing w:line="600" w:lineRule="exact"/>
        <w:ind w:firstLineChars="200" w:firstLine="640"/>
        <w:rPr>
          <w:rFonts w:ascii="黑体" w:eastAsia="黑体" w:hAnsi="黑体"/>
          <w:bCs/>
          <w:color w:val="000000"/>
          <w:sz w:val="32"/>
          <w:szCs w:val="32"/>
        </w:rPr>
      </w:pPr>
      <w:r w:rsidRPr="00C22522">
        <w:rPr>
          <w:rFonts w:ascii="黑体" w:eastAsia="黑体" w:hAnsi="黑体" w:hint="eastAsia"/>
          <w:bCs/>
          <w:color w:val="000000"/>
          <w:sz w:val="32"/>
          <w:szCs w:val="32"/>
        </w:rPr>
        <w:t>项目13：</w:t>
      </w:r>
      <w:r w:rsidR="00A41736" w:rsidRPr="00C22522">
        <w:rPr>
          <w:rFonts w:ascii="黑体" w:eastAsia="黑体" w:hAnsi="黑体" w:hint="eastAsia"/>
          <w:bCs/>
          <w:color w:val="000000"/>
          <w:sz w:val="32"/>
          <w:szCs w:val="32"/>
        </w:rPr>
        <w:t>吉林省生态文明建设示范区指标体系研究</w:t>
      </w:r>
    </w:p>
    <w:p w:rsidR="00E21656" w:rsidRPr="00C22522" w:rsidRDefault="00A41736" w:rsidP="00954FCF">
      <w:pPr>
        <w:pStyle w:val="a5"/>
        <w:spacing w:line="600" w:lineRule="exact"/>
        <w:ind w:firstLineChars="200" w:firstLine="640"/>
        <w:rPr>
          <w:rFonts w:ascii="仿宋_GB2312" w:eastAsia="仿宋_GB2312"/>
          <w:color w:val="000000"/>
          <w:sz w:val="32"/>
          <w:szCs w:val="32"/>
        </w:rPr>
      </w:pPr>
      <w:r w:rsidRPr="00C22522">
        <w:rPr>
          <w:rFonts w:ascii="仿宋_GB2312" w:eastAsia="仿宋_GB2312" w:hint="eastAsia"/>
          <w:bCs/>
          <w:sz w:val="32"/>
          <w:szCs w:val="32"/>
        </w:rPr>
        <w:t>结合《国家生态文明建设示范县、市指标》（征求意见稿）中相关考核内容，研究分析我省各县（市、区）生态建设基本条件和生态空间与生态经济、生态环境与生态生活、生态制度与生态文明等</w:t>
      </w:r>
      <w:r w:rsidR="00C42EAA" w:rsidRPr="00C22522">
        <w:rPr>
          <w:rFonts w:ascii="仿宋_GB2312" w:eastAsia="仿宋_GB2312" w:hint="eastAsia"/>
          <w:bCs/>
          <w:sz w:val="32"/>
          <w:szCs w:val="32"/>
        </w:rPr>
        <w:t>各方面各个考核指标的可达性及存在的问题，结合吉林省各地区特点，提出</w:t>
      </w:r>
      <w:r w:rsidRPr="00C22522">
        <w:rPr>
          <w:rFonts w:ascii="仿宋_GB2312" w:eastAsia="仿宋_GB2312" w:hint="eastAsia"/>
          <w:sz w:val="32"/>
          <w:szCs w:val="32"/>
        </w:rPr>
        <w:t>吉林省生态文明建设示范县（市、区）建设指标。</w:t>
      </w:r>
    </w:p>
    <w:p w:rsidR="004E3F08" w:rsidRPr="00C22522" w:rsidRDefault="004E3F08" w:rsidP="00954FCF">
      <w:pPr>
        <w:spacing w:line="600" w:lineRule="exact"/>
        <w:ind w:firstLineChars="200" w:firstLine="640"/>
        <w:jc w:val="left"/>
        <w:rPr>
          <w:rFonts w:ascii="仿宋_GB2312" w:eastAsia="仿宋_GB2312"/>
          <w:color w:val="000000"/>
          <w:sz w:val="32"/>
          <w:szCs w:val="32"/>
        </w:rPr>
      </w:pPr>
      <w:r w:rsidRPr="00C22522">
        <w:rPr>
          <w:rFonts w:ascii="黑体" w:eastAsia="黑体" w:hAnsi="黑体" w:hint="eastAsia"/>
          <w:bCs/>
          <w:color w:val="000000"/>
          <w:sz w:val="32"/>
          <w:szCs w:val="32"/>
        </w:rPr>
        <w:t>项目14：吉林省石化行业挥发性有机物污染防治技术及治理措施研究</w:t>
      </w:r>
    </w:p>
    <w:p w:rsidR="004E3F08" w:rsidRPr="00C22522" w:rsidRDefault="004E3F08" w:rsidP="00954FCF">
      <w:pPr>
        <w:pStyle w:val="a5"/>
        <w:spacing w:line="600" w:lineRule="exact"/>
        <w:ind w:firstLineChars="200" w:firstLine="640"/>
        <w:rPr>
          <w:rFonts w:ascii="仿宋_GB2312" w:eastAsia="仿宋_GB2312"/>
          <w:bCs/>
          <w:sz w:val="32"/>
          <w:szCs w:val="32"/>
        </w:rPr>
      </w:pPr>
      <w:r w:rsidRPr="00C22522">
        <w:rPr>
          <w:rFonts w:ascii="仿宋_GB2312" w:eastAsia="仿宋_GB2312" w:hint="eastAsia"/>
          <w:bCs/>
          <w:sz w:val="32"/>
          <w:szCs w:val="32"/>
        </w:rPr>
        <w:t>过对吉林省石化行业挥发性有机物污染节点调查与分析，掌握吉林省石化行业挥发性有机污染物排放量及分析对我省环境空气质量的影响，结合石化行业工艺特点，提出有效治理技术及措施，为开展我省石化行业挥发性有机污染物治理提供科学依据和技术支撑。</w:t>
      </w:r>
    </w:p>
    <w:p w:rsidR="00D44928" w:rsidRPr="00C22522" w:rsidRDefault="00D44928" w:rsidP="00954FCF">
      <w:pPr>
        <w:pStyle w:val="a5"/>
        <w:spacing w:line="600" w:lineRule="exact"/>
        <w:ind w:firstLineChars="200" w:firstLine="640"/>
        <w:rPr>
          <w:rFonts w:ascii="黑体" w:eastAsia="黑体" w:hAnsi="黑体"/>
          <w:bCs/>
          <w:color w:val="000000"/>
          <w:sz w:val="32"/>
          <w:szCs w:val="32"/>
        </w:rPr>
      </w:pPr>
      <w:r w:rsidRPr="00C22522">
        <w:rPr>
          <w:rFonts w:ascii="黑体" w:eastAsia="黑体" w:hAnsi="黑体" w:hint="eastAsia"/>
          <w:bCs/>
          <w:color w:val="000000"/>
          <w:sz w:val="32"/>
          <w:szCs w:val="32"/>
        </w:rPr>
        <w:t>项目15：生物质燃烧锅炉大气污染物排放标准研究</w:t>
      </w:r>
    </w:p>
    <w:p w:rsidR="00D44928" w:rsidRPr="00D07043" w:rsidRDefault="00D44928" w:rsidP="00D07043">
      <w:pPr>
        <w:spacing w:line="600" w:lineRule="exact"/>
        <w:ind w:firstLineChars="200" w:firstLine="640"/>
        <w:rPr>
          <w:rFonts w:ascii="仿宋_GB2312" w:eastAsia="仿宋_GB2312"/>
          <w:sz w:val="32"/>
          <w:szCs w:val="32"/>
        </w:rPr>
      </w:pPr>
      <w:r w:rsidRPr="00D07043">
        <w:rPr>
          <w:rFonts w:ascii="仿宋_GB2312" w:eastAsia="仿宋_GB2312" w:hint="eastAsia"/>
          <w:sz w:val="32"/>
          <w:szCs w:val="32"/>
        </w:rPr>
        <w:t>根据吉林省落实大气污染行动计划的要求，结合生物质燃烧</w:t>
      </w:r>
      <w:r w:rsidRPr="00D07043">
        <w:rPr>
          <w:rFonts w:ascii="仿宋_GB2312" w:eastAsia="仿宋_GB2312" w:hint="eastAsia"/>
          <w:sz w:val="32"/>
          <w:szCs w:val="32"/>
        </w:rPr>
        <w:lastRenderedPageBreak/>
        <w:t>锅炉大气污染防治技术发展状况，开展生物质燃烧锅炉及排放现状调研及监测、国内外相关标准及污染防治技术研究。提出《生物质燃烧锅炉大气污染物排放标准》（征求意见稿）及编制说明</w:t>
      </w:r>
      <w:r w:rsidR="00D07043">
        <w:rPr>
          <w:rFonts w:ascii="仿宋_GB2312" w:eastAsia="仿宋_GB2312" w:hint="eastAsia"/>
          <w:sz w:val="32"/>
          <w:szCs w:val="32"/>
        </w:rPr>
        <w:t>。</w:t>
      </w:r>
    </w:p>
    <w:p w:rsidR="007C3EDF" w:rsidRPr="00D07043" w:rsidRDefault="007C3EDF" w:rsidP="00D07043">
      <w:pPr>
        <w:spacing w:line="600" w:lineRule="exact"/>
        <w:ind w:firstLineChars="200" w:firstLine="640"/>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954FCF" w:rsidRDefault="00954FCF" w:rsidP="00954FCF">
      <w:pPr>
        <w:pStyle w:val="a5"/>
        <w:spacing w:line="600" w:lineRule="exact"/>
        <w:rPr>
          <w:rFonts w:ascii="仿宋_GB2312" w:eastAsia="仿宋_GB2312"/>
          <w:sz w:val="32"/>
          <w:szCs w:val="32"/>
        </w:rPr>
      </w:pPr>
    </w:p>
    <w:p w:rsidR="00D07043" w:rsidRDefault="00D07043" w:rsidP="00954FCF">
      <w:pPr>
        <w:pStyle w:val="a5"/>
        <w:spacing w:line="600" w:lineRule="exact"/>
        <w:rPr>
          <w:rFonts w:ascii="仿宋_GB2312" w:eastAsia="仿宋_GB2312"/>
          <w:sz w:val="32"/>
          <w:szCs w:val="32"/>
        </w:rPr>
      </w:pPr>
    </w:p>
    <w:p w:rsidR="00D07043" w:rsidRDefault="00D07043" w:rsidP="00954FCF">
      <w:pPr>
        <w:pStyle w:val="a5"/>
        <w:spacing w:line="600" w:lineRule="exact"/>
        <w:rPr>
          <w:rFonts w:ascii="仿宋_GB2312" w:eastAsia="仿宋_GB2312"/>
          <w:sz w:val="32"/>
          <w:szCs w:val="32"/>
        </w:rPr>
      </w:pPr>
    </w:p>
    <w:p w:rsidR="00954FCF" w:rsidRPr="00EF6137" w:rsidRDefault="00954FCF" w:rsidP="00954FCF"/>
    <w:sectPr w:rsidR="00954FCF" w:rsidRPr="00EF6137" w:rsidSect="00D07043">
      <w:footerReference w:type="even" r:id="rId8"/>
      <w:footerReference w:type="default" r:id="rId9"/>
      <w:pgSz w:w="11906" w:h="16838" w:code="9"/>
      <w:pgMar w:top="1418" w:right="1418" w:bottom="1418" w:left="141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8C6" w:rsidRDefault="005F18C6" w:rsidP="00FD4577">
      <w:r>
        <w:separator/>
      </w:r>
    </w:p>
  </w:endnote>
  <w:endnote w:type="continuationSeparator" w:id="1">
    <w:p w:rsidR="005F18C6" w:rsidRDefault="005F18C6" w:rsidP="00FD4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564501"/>
      <w:docPartObj>
        <w:docPartGallery w:val="Page Numbers (Bottom of Page)"/>
        <w:docPartUnique/>
      </w:docPartObj>
    </w:sdtPr>
    <w:sdtContent>
      <w:p w:rsidR="00D07043" w:rsidRDefault="00603C59">
        <w:pPr>
          <w:pStyle w:val="a4"/>
        </w:pPr>
        <w:r>
          <w:fldChar w:fldCharType="begin"/>
        </w:r>
        <w:r w:rsidR="00D07043">
          <w:instrText>PAGE   \* MERGEFORMAT</w:instrText>
        </w:r>
        <w:r>
          <w:fldChar w:fldCharType="separate"/>
        </w:r>
        <w:r w:rsidR="00EF6137" w:rsidRPr="00EF6137">
          <w:rPr>
            <w:noProof/>
            <w:lang w:val="zh-CN"/>
          </w:rPr>
          <w:t>-</w:t>
        </w:r>
        <w:r w:rsidR="00EF6137">
          <w:rPr>
            <w:noProof/>
          </w:rPr>
          <w:t xml:space="preserve"> 2 -</w:t>
        </w:r>
        <w:r>
          <w:fldChar w:fldCharType="end"/>
        </w:r>
      </w:p>
    </w:sdtContent>
  </w:sdt>
  <w:p w:rsidR="00D07043" w:rsidRDefault="00D0704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857296"/>
      <w:docPartObj>
        <w:docPartGallery w:val="Page Numbers (Bottom of Page)"/>
        <w:docPartUnique/>
      </w:docPartObj>
    </w:sdtPr>
    <w:sdtContent>
      <w:p w:rsidR="00D07043" w:rsidRDefault="00603C59">
        <w:pPr>
          <w:pStyle w:val="a4"/>
          <w:jc w:val="right"/>
        </w:pPr>
        <w:r>
          <w:fldChar w:fldCharType="begin"/>
        </w:r>
        <w:r w:rsidR="00D07043">
          <w:instrText>PAGE   \* MERGEFORMAT</w:instrText>
        </w:r>
        <w:r>
          <w:fldChar w:fldCharType="separate"/>
        </w:r>
        <w:r w:rsidR="00EF6137" w:rsidRPr="00EF6137">
          <w:rPr>
            <w:noProof/>
            <w:lang w:val="zh-CN"/>
          </w:rPr>
          <w:t>-</w:t>
        </w:r>
        <w:r w:rsidR="00EF6137">
          <w:rPr>
            <w:noProof/>
          </w:rPr>
          <w:t xml:space="preserve"> 3 -</w:t>
        </w:r>
        <w:r>
          <w:fldChar w:fldCharType="end"/>
        </w:r>
      </w:p>
    </w:sdtContent>
  </w:sdt>
  <w:p w:rsidR="00D07043" w:rsidRDefault="00D070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8C6" w:rsidRDefault="005F18C6" w:rsidP="00FD4577">
      <w:r>
        <w:separator/>
      </w:r>
    </w:p>
  </w:footnote>
  <w:footnote w:type="continuationSeparator" w:id="1">
    <w:p w:rsidR="005F18C6" w:rsidRDefault="005F18C6" w:rsidP="00FD4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46B1"/>
    <w:multiLevelType w:val="hybridMultilevel"/>
    <w:tmpl w:val="186AE69E"/>
    <w:lvl w:ilvl="0" w:tplc="994437C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20322F"/>
    <w:multiLevelType w:val="hybridMultilevel"/>
    <w:tmpl w:val="80D00D04"/>
    <w:lvl w:ilvl="0" w:tplc="9B64EC1C">
      <w:start w:val="1"/>
      <w:numFmt w:val="japaneseCounting"/>
      <w:lvlText w:val="%1、"/>
      <w:lvlJc w:val="left"/>
      <w:pPr>
        <w:ind w:left="1004" w:hanging="72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2">
    <w:nsid w:val="66DE1092"/>
    <w:multiLevelType w:val="hybridMultilevel"/>
    <w:tmpl w:val="9AD2FF5A"/>
    <w:lvl w:ilvl="0" w:tplc="C0283E84">
      <w:start w:val="1"/>
      <w:numFmt w:val="japaneseCounting"/>
      <w:lvlText w:val="%1、"/>
      <w:lvlJc w:val="left"/>
      <w:pPr>
        <w:ind w:left="1080" w:hanging="720"/>
      </w:pPr>
      <w:rPr>
        <w:rFonts w:hAnsi="Calibri"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4577"/>
    <w:rsid w:val="00032C3B"/>
    <w:rsid w:val="00034D39"/>
    <w:rsid w:val="0008566D"/>
    <w:rsid w:val="000B1BD7"/>
    <w:rsid w:val="000D0988"/>
    <w:rsid w:val="001131E7"/>
    <w:rsid w:val="001757C1"/>
    <w:rsid w:val="001B35D1"/>
    <w:rsid w:val="001D79C2"/>
    <w:rsid w:val="00201EC4"/>
    <w:rsid w:val="00215A65"/>
    <w:rsid w:val="00234E6C"/>
    <w:rsid w:val="0024072A"/>
    <w:rsid w:val="0024120F"/>
    <w:rsid w:val="00285AC7"/>
    <w:rsid w:val="002A06CE"/>
    <w:rsid w:val="002A0AB1"/>
    <w:rsid w:val="002D03B3"/>
    <w:rsid w:val="002E03D9"/>
    <w:rsid w:val="00334C40"/>
    <w:rsid w:val="00352DDF"/>
    <w:rsid w:val="003647BA"/>
    <w:rsid w:val="00366618"/>
    <w:rsid w:val="00404B8C"/>
    <w:rsid w:val="00412A3A"/>
    <w:rsid w:val="00424F86"/>
    <w:rsid w:val="004A24E2"/>
    <w:rsid w:val="004A57CA"/>
    <w:rsid w:val="004B6057"/>
    <w:rsid w:val="004E3F08"/>
    <w:rsid w:val="00506F2E"/>
    <w:rsid w:val="00540447"/>
    <w:rsid w:val="00553F68"/>
    <w:rsid w:val="005A57E2"/>
    <w:rsid w:val="005A5957"/>
    <w:rsid w:val="005B2C05"/>
    <w:rsid w:val="005C4BDB"/>
    <w:rsid w:val="005C56FE"/>
    <w:rsid w:val="005E039D"/>
    <w:rsid w:val="005F18C6"/>
    <w:rsid w:val="0060203F"/>
    <w:rsid w:val="00603C59"/>
    <w:rsid w:val="00662613"/>
    <w:rsid w:val="00665CF4"/>
    <w:rsid w:val="006844AB"/>
    <w:rsid w:val="006D6B99"/>
    <w:rsid w:val="00706E75"/>
    <w:rsid w:val="00713BF8"/>
    <w:rsid w:val="007249F2"/>
    <w:rsid w:val="0073289F"/>
    <w:rsid w:val="00732E5F"/>
    <w:rsid w:val="007366AD"/>
    <w:rsid w:val="007477B2"/>
    <w:rsid w:val="00786F6A"/>
    <w:rsid w:val="007A526E"/>
    <w:rsid w:val="007C3EDF"/>
    <w:rsid w:val="007D5955"/>
    <w:rsid w:val="0080572F"/>
    <w:rsid w:val="008256F1"/>
    <w:rsid w:val="00825854"/>
    <w:rsid w:val="00847DD6"/>
    <w:rsid w:val="00876D60"/>
    <w:rsid w:val="00891B74"/>
    <w:rsid w:val="008D5259"/>
    <w:rsid w:val="008F6C6E"/>
    <w:rsid w:val="009047A3"/>
    <w:rsid w:val="00904D51"/>
    <w:rsid w:val="009259D4"/>
    <w:rsid w:val="00937876"/>
    <w:rsid w:val="00946238"/>
    <w:rsid w:val="00947B89"/>
    <w:rsid w:val="009502C2"/>
    <w:rsid w:val="00953E26"/>
    <w:rsid w:val="00954FCF"/>
    <w:rsid w:val="00974FF5"/>
    <w:rsid w:val="00995520"/>
    <w:rsid w:val="009B5C4D"/>
    <w:rsid w:val="009D752A"/>
    <w:rsid w:val="00A33CF3"/>
    <w:rsid w:val="00A41736"/>
    <w:rsid w:val="00A44F71"/>
    <w:rsid w:val="00A45612"/>
    <w:rsid w:val="00A656FB"/>
    <w:rsid w:val="00AE5100"/>
    <w:rsid w:val="00B223FA"/>
    <w:rsid w:val="00B424A4"/>
    <w:rsid w:val="00B906D3"/>
    <w:rsid w:val="00BA1B50"/>
    <w:rsid w:val="00BD2289"/>
    <w:rsid w:val="00BD7D6B"/>
    <w:rsid w:val="00BE7204"/>
    <w:rsid w:val="00BF53BD"/>
    <w:rsid w:val="00C22522"/>
    <w:rsid w:val="00C42EAA"/>
    <w:rsid w:val="00C46BF5"/>
    <w:rsid w:val="00C50F6E"/>
    <w:rsid w:val="00C645F2"/>
    <w:rsid w:val="00CC1BCC"/>
    <w:rsid w:val="00CD37D0"/>
    <w:rsid w:val="00CD52CA"/>
    <w:rsid w:val="00CE3590"/>
    <w:rsid w:val="00CE716A"/>
    <w:rsid w:val="00CF09DC"/>
    <w:rsid w:val="00D07043"/>
    <w:rsid w:val="00D13B20"/>
    <w:rsid w:val="00D207BB"/>
    <w:rsid w:val="00D44928"/>
    <w:rsid w:val="00D45C28"/>
    <w:rsid w:val="00D5085F"/>
    <w:rsid w:val="00D63298"/>
    <w:rsid w:val="00D86427"/>
    <w:rsid w:val="00DF760B"/>
    <w:rsid w:val="00E06F80"/>
    <w:rsid w:val="00E21656"/>
    <w:rsid w:val="00E749CD"/>
    <w:rsid w:val="00E82D79"/>
    <w:rsid w:val="00E84919"/>
    <w:rsid w:val="00E970AE"/>
    <w:rsid w:val="00E975C8"/>
    <w:rsid w:val="00EC12A1"/>
    <w:rsid w:val="00ED692B"/>
    <w:rsid w:val="00EE4FFC"/>
    <w:rsid w:val="00EE5C87"/>
    <w:rsid w:val="00EF5523"/>
    <w:rsid w:val="00EF6137"/>
    <w:rsid w:val="00F068FC"/>
    <w:rsid w:val="00F32494"/>
    <w:rsid w:val="00F62745"/>
    <w:rsid w:val="00F6629E"/>
    <w:rsid w:val="00F91704"/>
    <w:rsid w:val="00F97F4F"/>
    <w:rsid w:val="00FA23AD"/>
    <w:rsid w:val="00FD4577"/>
    <w:rsid w:val="00FE3119"/>
    <w:rsid w:val="00FF27BC"/>
    <w:rsid w:val="00FF6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9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577"/>
    <w:rPr>
      <w:sz w:val="18"/>
      <w:szCs w:val="18"/>
    </w:rPr>
  </w:style>
  <w:style w:type="paragraph" w:styleId="a4">
    <w:name w:val="footer"/>
    <w:basedOn w:val="a"/>
    <w:link w:val="Char0"/>
    <w:uiPriority w:val="99"/>
    <w:unhideWhenUsed/>
    <w:rsid w:val="00FD4577"/>
    <w:pPr>
      <w:tabs>
        <w:tab w:val="center" w:pos="4153"/>
        <w:tab w:val="right" w:pos="8306"/>
      </w:tabs>
      <w:snapToGrid w:val="0"/>
      <w:jc w:val="left"/>
    </w:pPr>
    <w:rPr>
      <w:sz w:val="18"/>
      <w:szCs w:val="18"/>
    </w:rPr>
  </w:style>
  <w:style w:type="character" w:customStyle="1" w:styleId="Char0">
    <w:name w:val="页脚 Char"/>
    <w:basedOn w:val="a0"/>
    <w:link w:val="a4"/>
    <w:uiPriority w:val="99"/>
    <w:rsid w:val="00FD4577"/>
    <w:rPr>
      <w:sz w:val="18"/>
      <w:szCs w:val="18"/>
    </w:rPr>
  </w:style>
  <w:style w:type="paragraph" w:styleId="a5">
    <w:name w:val="Normal (Web)"/>
    <w:basedOn w:val="a"/>
    <w:uiPriority w:val="99"/>
    <w:unhideWhenUsed/>
    <w:rsid w:val="00FD4577"/>
    <w:pPr>
      <w:widowControl/>
      <w:jc w:val="left"/>
    </w:pPr>
    <w:rPr>
      <w:rFonts w:ascii="宋体" w:hAnsi="宋体" w:cs="宋体"/>
      <w:kern w:val="0"/>
      <w:sz w:val="24"/>
      <w:szCs w:val="24"/>
    </w:rPr>
  </w:style>
  <w:style w:type="paragraph" w:styleId="a6">
    <w:name w:val="Balloon Text"/>
    <w:basedOn w:val="a"/>
    <w:link w:val="Char1"/>
    <w:uiPriority w:val="99"/>
    <w:semiHidden/>
    <w:unhideWhenUsed/>
    <w:rsid w:val="00E21656"/>
    <w:rPr>
      <w:sz w:val="18"/>
      <w:szCs w:val="18"/>
    </w:rPr>
  </w:style>
  <w:style w:type="character" w:customStyle="1" w:styleId="Char1">
    <w:name w:val="批注框文本 Char"/>
    <w:basedOn w:val="a0"/>
    <w:link w:val="a6"/>
    <w:uiPriority w:val="99"/>
    <w:semiHidden/>
    <w:rsid w:val="00E21656"/>
    <w:rPr>
      <w:kern w:val="2"/>
      <w:sz w:val="18"/>
      <w:szCs w:val="18"/>
    </w:rPr>
  </w:style>
  <w:style w:type="character" w:styleId="a7">
    <w:name w:val="Hyperlink"/>
    <w:basedOn w:val="a0"/>
    <w:uiPriority w:val="99"/>
    <w:unhideWhenUsed/>
    <w:rsid w:val="00C50F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904368">
      <w:bodyDiv w:val="1"/>
      <w:marLeft w:val="0"/>
      <w:marRight w:val="0"/>
      <w:marTop w:val="0"/>
      <w:marBottom w:val="0"/>
      <w:divBdr>
        <w:top w:val="none" w:sz="0" w:space="0" w:color="auto"/>
        <w:left w:val="none" w:sz="0" w:space="0" w:color="auto"/>
        <w:bottom w:val="none" w:sz="0" w:space="0" w:color="auto"/>
        <w:right w:val="none" w:sz="0" w:space="0" w:color="auto"/>
      </w:divBdr>
      <w:divsChild>
        <w:div w:id="1448741234">
          <w:marLeft w:val="0"/>
          <w:marRight w:val="0"/>
          <w:marTop w:val="0"/>
          <w:marBottom w:val="0"/>
          <w:divBdr>
            <w:top w:val="none" w:sz="0" w:space="0" w:color="auto"/>
            <w:left w:val="none" w:sz="0" w:space="0" w:color="auto"/>
            <w:bottom w:val="none" w:sz="0" w:space="0" w:color="auto"/>
            <w:right w:val="none" w:sz="0" w:space="0" w:color="auto"/>
          </w:divBdr>
          <w:divsChild>
            <w:div w:id="1784956935">
              <w:marLeft w:val="0"/>
              <w:marRight w:val="0"/>
              <w:marTop w:val="0"/>
              <w:marBottom w:val="0"/>
              <w:divBdr>
                <w:top w:val="none" w:sz="0" w:space="0" w:color="auto"/>
                <w:left w:val="none" w:sz="0" w:space="0" w:color="auto"/>
                <w:bottom w:val="none" w:sz="0" w:space="0" w:color="auto"/>
                <w:right w:val="none" w:sz="0" w:space="0" w:color="auto"/>
              </w:divBdr>
              <w:divsChild>
                <w:div w:id="973145651">
                  <w:marLeft w:val="0"/>
                  <w:marRight w:val="0"/>
                  <w:marTop w:val="0"/>
                  <w:marBottom w:val="0"/>
                  <w:divBdr>
                    <w:top w:val="none" w:sz="0" w:space="0" w:color="auto"/>
                    <w:left w:val="none" w:sz="0" w:space="0" w:color="auto"/>
                    <w:bottom w:val="none" w:sz="0" w:space="0" w:color="auto"/>
                    <w:right w:val="none" w:sz="0" w:space="0" w:color="auto"/>
                  </w:divBdr>
                  <w:divsChild>
                    <w:div w:id="20864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BB6A-6954-4E11-9C72-1A8E0814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519</Words>
  <Characters>2962</Characters>
  <Application>Microsoft Office Word</Application>
  <DocSecurity>0</DocSecurity>
  <Lines>24</Lines>
  <Paragraphs>6</Paragraphs>
  <ScaleCrop>false</ScaleCrop>
  <Company>lenovo</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吉林省环境保护厅关于组织开展2014年环境保护科研项目申报工作的通知</dc:title>
  <dc:subject/>
  <dc:creator>lenovo</dc:creator>
  <cp:keywords/>
  <dc:description/>
  <cp:lastModifiedBy>user</cp:lastModifiedBy>
  <cp:revision>18</cp:revision>
  <cp:lastPrinted>2015-04-21T07:44:00Z</cp:lastPrinted>
  <dcterms:created xsi:type="dcterms:W3CDTF">2015-04-09T07:30:00Z</dcterms:created>
  <dcterms:modified xsi:type="dcterms:W3CDTF">2015-04-29T01:48:00Z</dcterms:modified>
</cp:coreProperties>
</file>